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B67" w:rsidRPr="00FB152D" w:rsidRDefault="00E84F6C" w:rsidP="00FB152D">
      <w:pPr>
        <w:spacing w:after="0" w:line="264" w:lineRule="atLeast"/>
        <w:jc w:val="center"/>
        <w:textAlignment w:val="baseline"/>
        <w:outlineLvl w:val="1"/>
        <w:rPr>
          <w:rFonts w:ascii="Helvetica" w:eastAsia="Times New Roman" w:hAnsi="Helvetica" w:cs="Helvetica"/>
          <w:b/>
          <w:sz w:val="44"/>
          <w:szCs w:val="44"/>
          <w:lang w:eastAsia="ru-RU"/>
        </w:rPr>
      </w:pPr>
      <w:r w:rsidRPr="00FB152D">
        <w:rPr>
          <w:rFonts w:ascii="Helvetica" w:eastAsia="Times New Roman" w:hAnsi="Helvetica" w:cs="Helvetica"/>
          <w:b/>
          <w:sz w:val="44"/>
          <w:szCs w:val="44"/>
          <w:lang w:eastAsia="ru-RU"/>
        </w:rPr>
        <w:fldChar w:fldCharType="begin"/>
      </w:r>
      <w:r w:rsidR="00C86B67" w:rsidRPr="00FB152D">
        <w:rPr>
          <w:rFonts w:ascii="Helvetica" w:eastAsia="Times New Roman" w:hAnsi="Helvetica" w:cs="Helvetica"/>
          <w:b/>
          <w:sz w:val="44"/>
          <w:szCs w:val="44"/>
          <w:lang w:eastAsia="ru-RU"/>
        </w:rPr>
        <w:instrText xml:space="preserve"> HYPERLINK "http://www.gcro.ru/gia9-doc/1068-gia9doc" </w:instrText>
      </w:r>
      <w:r w:rsidRPr="00FB152D">
        <w:rPr>
          <w:rFonts w:ascii="Helvetica" w:eastAsia="Times New Roman" w:hAnsi="Helvetica" w:cs="Helvetica"/>
          <w:b/>
          <w:sz w:val="44"/>
          <w:szCs w:val="44"/>
          <w:lang w:eastAsia="ru-RU"/>
        </w:rPr>
        <w:fldChar w:fldCharType="separate"/>
      </w:r>
      <w:r w:rsidR="00C86B67" w:rsidRPr="00FB152D">
        <w:rPr>
          <w:rFonts w:ascii="inherit" w:eastAsia="Times New Roman" w:hAnsi="inherit" w:cs="Helvetica"/>
          <w:b/>
          <w:sz w:val="44"/>
          <w:szCs w:val="44"/>
          <w:lang w:eastAsia="ru-RU"/>
        </w:rPr>
        <w:t>Нормативно-правовые документы ГИА-9</w:t>
      </w:r>
      <w:r w:rsidRPr="00FB152D">
        <w:rPr>
          <w:rFonts w:ascii="Helvetica" w:eastAsia="Times New Roman" w:hAnsi="Helvetica" w:cs="Helvetica"/>
          <w:b/>
          <w:sz w:val="44"/>
          <w:szCs w:val="44"/>
          <w:lang w:eastAsia="ru-RU"/>
        </w:rPr>
        <w:fldChar w:fldCharType="end"/>
      </w:r>
    </w:p>
    <w:p w:rsidR="00C86B67" w:rsidRPr="00FB152D" w:rsidRDefault="00C86B67" w:rsidP="00C86B67">
      <w:pPr>
        <w:spacing w:after="0" w:line="264" w:lineRule="atLeast"/>
        <w:textAlignment w:val="baseline"/>
        <w:outlineLvl w:val="1"/>
        <w:rPr>
          <w:rFonts w:ascii="Helvetica" w:eastAsia="Times New Roman" w:hAnsi="Helvetica" w:cs="Helvetica"/>
          <w:sz w:val="30"/>
          <w:szCs w:val="30"/>
          <w:lang w:eastAsia="ru-RU"/>
        </w:rPr>
      </w:pPr>
    </w:p>
    <w:p w:rsidR="00C86B67" w:rsidRPr="00FB152D" w:rsidRDefault="00E84F6C" w:rsidP="00C86B67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hyperlink r:id="rId5" w:tgtFrame="_blank" w:history="1">
        <w:r w:rsidR="00C86B67" w:rsidRPr="00FB152D">
          <w:rPr>
            <w:rFonts w:ascii="inherit" w:eastAsia="Times New Roman" w:hAnsi="inherit" w:cs="Helvetica"/>
            <w:sz w:val="28"/>
            <w:szCs w:val="28"/>
            <w:lang w:eastAsia="ru-RU"/>
          </w:rPr>
          <w:t xml:space="preserve">Приказ </w:t>
        </w:r>
        <w:proofErr w:type="spellStart"/>
        <w:r w:rsidR="00C86B67" w:rsidRPr="00FB152D">
          <w:rPr>
            <w:rFonts w:ascii="inherit" w:eastAsia="Times New Roman" w:hAnsi="inherit" w:cs="Helvetica"/>
            <w:sz w:val="28"/>
            <w:szCs w:val="28"/>
            <w:lang w:eastAsia="ru-RU"/>
          </w:rPr>
          <w:t>Минобрнауки</w:t>
        </w:r>
        <w:proofErr w:type="spellEnd"/>
        <w:r w:rsidR="00C86B67" w:rsidRPr="00FB152D">
          <w:rPr>
            <w:rFonts w:ascii="inherit" w:eastAsia="Times New Roman" w:hAnsi="inherit" w:cs="Helvetica"/>
            <w:sz w:val="28"/>
            <w:szCs w:val="28"/>
            <w:lang w:eastAsia="ru-RU"/>
          </w:rPr>
          <w:t xml:space="preserve"> России от 25.12.2013 № 1394 "Об утверждении Порядка проведения государственной итоговой аттестации по образовательным программам основного общего образования"</w:t>
        </w:r>
      </w:hyperlink>
    </w:p>
    <w:p w:rsidR="00C86B67" w:rsidRPr="00FB152D" w:rsidRDefault="00E84F6C" w:rsidP="00C86B67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hyperlink r:id="rId6" w:tgtFrame="_blank" w:history="1">
        <w:r w:rsidR="00C86B67" w:rsidRPr="00FB152D">
          <w:rPr>
            <w:rFonts w:ascii="inherit" w:eastAsia="Times New Roman" w:hAnsi="inherit" w:cs="Helvetica"/>
            <w:sz w:val="28"/>
            <w:szCs w:val="28"/>
            <w:lang w:eastAsia="ru-RU"/>
          </w:rPr>
          <w:t>Приказ Министерства образования и науки Российской Федерации от 15 мая 2014 года № 528 «О внесении изменения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года № 1394»</w:t>
        </w:r>
      </w:hyperlink>
    </w:p>
    <w:p w:rsidR="00C86B67" w:rsidRPr="00FB152D" w:rsidRDefault="00E84F6C" w:rsidP="00C86B67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hyperlink r:id="rId7" w:tgtFrame="_blank" w:history="1">
        <w:r w:rsidR="00C86B67" w:rsidRPr="00FB152D">
          <w:rPr>
            <w:rFonts w:ascii="inherit" w:eastAsia="Times New Roman" w:hAnsi="inherit" w:cs="Helvetica"/>
            <w:sz w:val="28"/>
            <w:szCs w:val="28"/>
            <w:lang w:eastAsia="ru-RU"/>
          </w:rPr>
          <w:t>Приказ Министерства образования и науки Российской Федерации от 30 июля 2014 года № 863 «О внесении изменения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года № 1394»</w:t>
        </w:r>
      </w:hyperlink>
    </w:p>
    <w:p w:rsidR="00C86B67" w:rsidRPr="00FB152D" w:rsidRDefault="00E84F6C" w:rsidP="00C86B67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hyperlink r:id="rId8" w:tgtFrame="_blank" w:history="1">
        <w:r w:rsidR="00C86B67" w:rsidRPr="00FB152D">
          <w:rPr>
            <w:rFonts w:ascii="inherit" w:eastAsia="Times New Roman" w:hAnsi="inherit" w:cs="Helvetica"/>
            <w:sz w:val="28"/>
            <w:szCs w:val="28"/>
            <w:lang w:eastAsia="ru-RU"/>
          </w:rPr>
          <w:t>Приказ Министерства образования и науки Российской Федерации от 16 января 2015 года № 10 «О внесении изменения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года № 1394»</w:t>
        </w:r>
      </w:hyperlink>
    </w:p>
    <w:p w:rsidR="00C86B67" w:rsidRPr="00FB152D" w:rsidRDefault="00E84F6C" w:rsidP="00C86B67">
      <w:pPr>
        <w:numPr>
          <w:ilvl w:val="0"/>
          <w:numId w:val="4"/>
        </w:numPr>
        <w:spacing w:after="0" w:line="384" w:lineRule="atLeast"/>
        <w:ind w:left="0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hyperlink r:id="rId9" w:tgtFrame="_blank" w:history="1">
        <w:r w:rsidR="00C86B67" w:rsidRPr="00FB152D">
          <w:rPr>
            <w:rFonts w:ascii="inherit" w:eastAsia="Times New Roman" w:hAnsi="inherit" w:cs="Helvetica"/>
            <w:sz w:val="28"/>
            <w:szCs w:val="28"/>
            <w:lang w:eastAsia="ru-RU"/>
          </w:rPr>
          <w:t>Приказ Министерства образования и науки Российской Федерации от 7 июля 2015 года № 692 «О внесении изменения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года № 1394»</w:t>
        </w:r>
      </w:hyperlink>
    </w:p>
    <w:p w:rsidR="00C86B67" w:rsidRPr="00FB152D" w:rsidRDefault="00E84F6C" w:rsidP="00C86B67">
      <w:pPr>
        <w:numPr>
          <w:ilvl w:val="0"/>
          <w:numId w:val="4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hyperlink r:id="rId10" w:tgtFrame="_blank" w:history="1">
        <w:r w:rsidR="00C86B67" w:rsidRPr="00FB152D">
          <w:rPr>
            <w:rFonts w:ascii="inherit" w:eastAsia="Times New Roman" w:hAnsi="inherit" w:cs="Helvetica"/>
            <w:sz w:val="28"/>
            <w:szCs w:val="28"/>
            <w:lang w:eastAsia="ru-RU"/>
          </w:rPr>
          <w:t xml:space="preserve">Приказ </w:t>
        </w:r>
        <w:proofErr w:type="spellStart"/>
        <w:r w:rsidR="00C86B67" w:rsidRPr="00FB152D">
          <w:rPr>
            <w:rFonts w:ascii="inherit" w:eastAsia="Times New Roman" w:hAnsi="inherit" w:cs="Helvetica"/>
            <w:sz w:val="28"/>
            <w:szCs w:val="28"/>
            <w:lang w:eastAsia="ru-RU"/>
          </w:rPr>
          <w:t>Минобрнауки</w:t>
        </w:r>
        <w:proofErr w:type="spellEnd"/>
        <w:r w:rsidR="00C86B67" w:rsidRPr="00FB152D">
          <w:rPr>
            <w:rFonts w:ascii="inherit" w:eastAsia="Times New Roman" w:hAnsi="inherit" w:cs="Helvetica"/>
            <w:sz w:val="28"/>
            <w:szCs w:val="28"/>
            <w:lang w:eastAsia="ru-RU"/>
          </w:rPr>
          <w:t xml:space="preserve"> России от 24.03.2016 N 305 «О внесении изменений в порядок проведения государственной итоговой аттестации по образовательным программам основного общего образования, утвержденный приказом министерства образования и науки Российской федерации от 25 декабря 2013 г. N 1394</w:t>
        </w:r>
      </w:hyperlink>
    </w:p>
    <w:p w:rsidR="00FB152D" w:rsidRPr="00FB152D" w:rsidRDefault="00FB152D" w:rsidP="00FB152D">
      <w:pPr>
        <w:spacing w:after="0" w:line="240" w:lineRule="auto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</w:p>
    <w:p w:rsidR="00C86B67" w:rsidRPr="00FB152D" w:rsidRDefault="00E84F6C" w:rsidP="00FB152D">
      <w:pPr>
        <w:spacing w:after="0" w:line="264" w:lineRule="atLeast"/>
        <w:jc w:val="center"/>
        <w:textAlignment w:val="baseline"/>
        <w:outlineLvl w:val="1"/>
        <w:rPr>
          <w:b/>
          <w:sz w:val="40"/>
          <w:szCs w:val="40"/>
        </w:rPr>
      </w:pPr>
      <w:hyperlink r:id="rId11" w:history="1">
        <w:r w:rsidR="00C86B67" w:rsidRPr="00FB152D">
          <w:rPr>
            <w:rFonts w:ascii="inherit" w:eastAsia="Times New Roman" w:hAnsi="inherit" w:cs="Helvetica"/>
            <w:b/>
            <w:sz w:val="40"/>
            <w:szCs w:val="40"/>
            <w:lang w:eastAsia="ru-RU"/>
          </w:rPr>
          <w:t>«Дорожная карта» организации и проведения ГИА-9</w:t>
        </w:r>
      </w:hyperlink>
    </w:p>
    <w:p w:rsidR="00FB152D" w:rsidRPr="00FB152D" w:rsidRDefault="00FB152D" w:rsidP="00C86B67">
      <w:pPr>
        <w:spacing w:after="0" w:line="264" w:lineRule="atLeast"/>
        <w:textAlignment w:val="baseline"/>
        <w:outlineLvl w:val="1"/>
        <w:rPr>
          <w:rFonts w:ascii="Helvetica" w:eastAsia="Times New Roman" w:hAnsi="Helvetica" w:cs="Helvetica"/>
          <w:sz w:val="40"/>
          <w:szCs w:val="40"/>
          <w:lang w:eastAsia="ru-RU"/>
        </w:rPr>
      </w:pPr>
    </w:p>
    <w:p w:rsidR="00C86B67" w:rsidRPr="00FB152D" w:rsidRDefault="00E84F6C" w:rsidP="00C86B67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hyperlink r:id="rId12" w:tgtFrame="_blank" w:history="1">
        <w:r w:rsidR="00C86B67" w:rsidRPr="00FB152D">
          <w:rPr>
            <w:rFonts w:ascii="inherit" w:eastAsia="Times New Roman" w:hAnsi="inherit" w:cs="Helvetica"/>
            <w:sz w:val="28"/>
            <w:szCs w:val="28"/>
            <w:lang w:eastAsia="ru-RU"/>
          </w:rPr>
          <w:t>Приказ департамента образования Ярославской области от 13.10.2016 № 317/01-04 «О внесении изменений в приказ департамента образования Ярославской области от 08.08.2016 № 254/01-04»</w:t>
        </w:r>
      </w:hyperlink>
    </w:p>
    <w:p w:rsidR="00C86B67" w:rsidRPr="00FB152D" w:rsidRDefault="00E84F6C" w:rsidP="00C86B67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hyperlink r:id="rId13" w:tgtFrame="_blank" w:history="1">
        <w:r w:rsidR="00C86B67" w:rsidRPr="00FB152D">
          <w:rPr>
            <w:rFonts w:ascii="inherit" w:eastAsia="Times New Roman" w:hAnsi="inherit" w:cs="Helvetica"/>
            <w:sz w:val="28"/>
            <w:szCs w:val="28"/>
            <w:lang w:eastAsia="ru-RU"/>
          </w:rPr>
          <w:t>«Дорожная карта» подготовки, организации и проведения государственной итоговой аттестации по образовательным программам основного общего образования в Ярославской области в 2017 году</w:t>
        </w:r>
      </w:hyperlink>
    </w:p>
    <w:p w:rsidR="00DC298F" w:rsidRPr="00FB152D" w:rsidRDefault="00E84F6C" w:rsidP="00FB152D">
      <w:pPr>
        <w:numPr>
          <w:ilvl w:val="0"/>
          <w:numId w:val="5"/>
        </w:numPr>
        <w:spacing w:line="240" w:lineRule="auto"/>
        <w:ind w:left="0"/>
        <w:jc w:val="both"/>
        <w:textAlignment w:val="baseline"/>
        <w:rPr>
          <w:rFonts w:ascii="inherit" w:eastAsia="Times New Roman" w:hAnsi="inherit" w:cs="Helvetica"/>
          <w:sz w:val="28"/>
          <w:szCs w:val="28"/>
          <w:lang w:eastAsia="ru-RU"/>
        </w:rPr>
      </w:pPr>
      <w:hyperlink r:id="rId14" w:tgtFrame="_blank" w:history="1">
        <w:r w:rsidR="00C86B67" w:rsidRPr="00FB152D">
          <w:rPr>
            <w:rFonts w:ascii="inherit" w:eastAsia="Times New Roman" w:hAnsi="inherit" w:cs="Helvetica"/>
            <w:sz w:val="28"/>
            <w:szCs w:val="28"/>
            <w:lang w:eastAsia="ru-RU"/>
          </w:rPr>
          <w:t>Об утверждении «дорожной карты» содействия организации государственной итоговой аттестации по образовательным программам основного общего и среднего общего образования в городе Ярославле в 2017 году</w:t>
        </w:r>
      </w:hyperlink>
      <w:r w:rsidR="00C86B67" w:rsidRPr="00FB152D">
        <w:rPr>
          <w:rFonts w:ascii="inherit" w:eastAsia="Times New Roman" w:hAnsi="inherit" w:cs="Helvetica"/>
          <w:sz w:val="28"/>
          <w:szCs w:val="28"/>
          <w:lang w:eastAsia="ru-RU"/>
        </w:rPr>
        <w:t xml:space="preserve">. Приказ </w:t>
      </w:r>
      <w:proofErr w:type="gramStart"/>
      <w:r w:rsidR="00C86B67" w:rsidRPr="00FB152D">
        <w:rPr>
          <w:rFonts w:ascii="inherit" w:eastAsia="Times New Roman" w:hAnsi="inherit" w:cs="Helvetica"/>
          <w:sz w:val="28"/>
          <w:szCs w:val="28"/>
          <w:lang w:eastAsia="ru-RU"/>
        </w:rPr>
        <w:t>департамента образования мэрии города Ярославля</w:t>
      </w:r>
      <w:proofErr w:type="gramEnd"/>
      <w:r w:rsidR="00C86B67" w:rsidRPr="00FB152D">
        <w:rPr>
          <w:rFonts w:ascii="inherit" w:eastAsia="Times New Roman" w:hAnsi="inherit" w:cs="Helvetica"/>
          <w:sz w:val="28"/>
          <w:szCs w:val="28"/>
          <w:lang w:eastAsia="ru-RU"/>
        </w:rPr>
        <w:t xml:space="preserve"> от 10.11.2016 № 01-05/852</w:t>
      </w:r>
    </w:p>
    <w:sectPr w:rsidR="00DC298F" w:rsidRPr="00FB152D" w:rsidSect="00FB152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BB4"/>
    <w:multiLevelType w:val="multilevel"/>
    <w:tmpl w:val="3A844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7D3E87"/>
    <w:multiLevelType w:val="multilevel"/>
    <w:tmpl w:val="DEBC6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0D37045"/>
    <w:multiLevelType w:val="multilevel"/>
    <w:tmpl w:val="CDB886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92250B"/>
    <w:multiLevelType w:val="multilevel"/>
    <w:tmpl w:val="85ACB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C83E06"/>
    <w:multiLevelType w:val="multilevel"/>
    <w:tmpl w:val="E7287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6B67"/>
    <w:rsid w:val="00C86B67"/>
    <w:rsid w:val="00DC298F"/>
    <w:rsid w:val="00E84F6C"/>
    <w:rsid w:val="00FB15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298F"/>
  </w:style>
  <w:style w:type="paragraph" w:styleId="1">
    <w:name w:val="heading 1"/>
    <w:basedOn w:val="a"/>
    <w:link w:val="10"/>
    <w:uiPriority w:val="9"/>
    <w:qFormat/>
    <w:rsid w:val="00C86B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86B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86B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86B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86B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86B6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C86B67"/>
    <w:rPr>
      <w:color w:val="0000FF"/>
      <w:u w:val="single"/>
    </w:rPr>
  </w:style>
  <w:style w:type="character" w:customStyle="1" w:styleId="apple-converted-space">
    <w:name w:val="apple-converted-space"/>
    <w:basedOn w:val="a0"/>
    <w:rsid w:val="00C86B67"/>
  </w:style>
  <w:style w:type="paragraph" w:styleId="a4">
    <w:name w:val="Normal (Web)"/>
    <w:basedOn w:val="a"/>
    <w:uiPriority w:val="99"/>
    <w:semiHidden/>
    <w:unhideWhenUsed/>
    <w:rsid w:val="00C86B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6B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6B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33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4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41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787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56559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210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3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52451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24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1790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2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352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di.sk/i/KkUL1lO7wkSQF" TargetMode="External"/><Relationship Id="rId13" Type="http://schemas.openxmlformats.org/officeDocument/2006/relationships/hyperlink" Target="https://yadi.sk/i/fPnxRjxvy4Rc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adi.sk/i/YUxgrC3EwkSHg" TargetMode="External"/><Relationship Id="rId12" Type="http://schemas.openxmlformats.org/officeDocument/2006/relationships/hyperlink" Target="https://yadi.sk/i/Fqi2gGgSy4RJR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yadi.sk/i/ZnJ_bNm5wkSWR" TargetMode="External"/><Relationship Id="rId11" Type="http://schemas.openxmlformats.org/officeDocument/2006/relationships/hyperlink" Target="http://www.gcro.ru/gia9-doc/1445-dor-k-gia9" TargetMode="External"/><Relationship Id="rId5" Type="http://schemas.openxmlformats.org/officeDocument/2006/relationships/hyperlink" Target="https://yadi.sk/i/E54XLIktwkPAq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yadi.sk/i/lJlM8Ot8vw4m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di.sk/i/uSJ4b03GwkSbk" TargetMode="External"/><Relationship Id="rId14" Type="http://schemas.openxmlformats.org/officeDocument/2006/relationships/hyperlink" Target="https://yadi.sk/i/OStJ-50yypBn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474</Words>
  <Characters>2702</Characters>
  <Application>Microsoft Office Word</Application>
  <DocSecurity>0</DocSecurity>
  <Lines>22</Lines>
  <Paragraphs>6</Paragraphs>
  <ScaleCrop>false</ScaleCrop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3</cp:revision>
  <dcterms:created xsi:type="dcterms:W3CDTF">2016-12-13T13:46:00Z</dcterms:created>
  <dcterms:modified xsi:type="dcterms:W3CDTF">2016-12-13T13:50:00Z</dcterms:modified>
</cp:coreProperties>
</file>