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44FB" w:rsidRPr="00D07626" w:rsidRDefault="00F46DA6" w:rsidP="005C3233">
      <w:pPr>
        <w:jc w:val="center"/>
        <w:rPr>
          <w:sz w:val="28"/>
          <w:szCs w:val="28"/>
        </w:rPr>
      </w:pPr>
      <w:r w:rsidRPr="00D076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444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F2D" w:rsidRDefault="007F3F2D" w:rsidP="008244FB">
                            <w:pPr>
                              <w:ind w:hanging="18"/>
                              <w:jc w:val="center"/>
                            </w:pP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 ОБРАЗОВАНИЯ</w:t>
                            </w: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F3F2D" w:rsidRDefault="007F3F2D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7F3F2D" w:rsidRDefault="007F3F2D" w:rsidP="008244FB">
                      <w:pPr>
                        <w:ind w:hanging="18"/>
                        <w:jc w:val="center"/>
                      </w:pPr>
                    </w:p>
                    <w:p w:rsidR="007F3F2D" w:rsidRDefault="007F3F2D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F2D" w:rsidRDefault="007F3F2D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 ОБРАЗОВАНИЯ</w:t>
                      </w:r>
                    </w:p>
                    <w:p w:rsidR="007F3F2D" w:rsidRDefault="007F3F2D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7F3F2D" w:rsidRDefault="007F3F2D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7F3F2D" w:rsidRDefault="007F3F2D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A12E41" w:rsidRPr="00D07626" w:rsidRDefault="00D02C1C" w:rsidP="005C3233">
      <w:pPr>
        <w:rPr>
          <w:szCs w:val="24"/>
        </w:rPr>
      </w:pPr>
      <w:r w:rsidRPr="00D07626">
        <w:rPr>
          <w:szCs w:val="24"/>
        </w:rPr>
        <w:t xml:space="preserve">от                               </w:t>
      </w:r>
      <w:r w:rsidR="0090684B" w:rsidRPr="00D07626">
        <w:rPr>
          <w:szCs w:val="24"/>
        </w:rPr>
        <w:t xml:space="preserve"> </w:t>
      </w:r>
      <w:r w:rsidR="00A12E41" w:rsidRPr="00D07626">
        <w:rPr>
          <w:szCs w:val="24"/>
        </w:rPr>
        <w:t xml:space="preserve"> </w:t>
      </w:r>
      <w:r w:rsidR="0090684B" w:rsidRPr="00D07626">
        <w:rPr>
          <w:szCs w:val="24"/>
        </w:rPr>
        <w:t xml:space="preserve">№ </w:t>
      </w:r>
    </w:p>
    <w:p w:rsidR="008244FB" w:rsidRPr="00D07626" w:rsidRDefault="008244FB" w:rsidP="005C3233">
      <w:pPr>
        <w:rPr>
          <w:szCs w:val="24"/>
        </w:rPr>
      </w:pPr>
      <w:r w:rsidRPr="00D07626">
        <w:rPr>
          <w:szCs w:val="24"/>
        </w:rPr>
        <w:t>г. Ярославль</w:t>
      </w:r>
    </w:p>
    <w:p w:rsidR="008244FB" w:rsidRPr="00D07626" w:rsidRDefault="008244FB" w:rsidP="005C3233">
      <w:pPr>
        <w:rPr>
          <w:sz w:val="28"/>
          <w:szCs w:val="28"/>
        </w:rPr>
      </w:pPr>
    </w:p>
    <w:p w:rsidR="008244FB" w:rsidRPr="00D07626" w:rsidRDefault="008244FB" w:rsidP="005C3233">
      <w:pPr>
        <w:rPr>
          <w:sz w:val="28"/>
          <w:szCs w:val="28"/>
        </w:rPr>
      </w:pPr>
    </w:p>
    <w:p w:rsidR="005670F9" w:rsidRPr="00D07626" w:rsidRDefault="005670F9" w:rsidP="005C3233">
      <w:pPr>
        <w:rPr>
          <w:sz w:val="28"/>
          <w:szCs w:val="28"/>
        </w:rPr>
      </w:pPr>
    </w:p>
    <w:p w:rsidR="008244FB" w:rsidRPr="00D07626" w:rsidRDefault="00875FCB" w:rsidP="0094672A">
      <w:pPr>
        <w:tabs>
          <w:tab w:val="left" w:pos="720"/>
        </w:tabs>
        <w:jc w:val="both"/>
        <w:rPr>
          <w:sz w:val="28"/>
          <w:szCs w:val="28"/>
        </w:rPr>
      </w:pPr>
      <w:r w:rsidRPr="00D07626">
        <w:rPr>
          <w:sz w:val="28"/>
          <w:szCs w:val="28"/>
        </w:rPr>
        <w:tab/>
      </w:r>
      <w:r w:rsidR="0094672A" w:rsidRPr="00D07626">
        <w:rPr>
          <w:sz w:val="28"/>
          <w:szCs w:val="28"/>
        </w:rPr>
        <w:t>С целью расширения возможностей</w:t>
      </w:r>
      <w:r w:rsidR="00A66339" w:rsidRPr="00D07626">
        <w:rPr>
          <w:sz w:val="28"/>
          <w:szCs w:val="28"/>
        </w:rPr>
        <w:t xml:space="preserve"> организации внеурочной деятельности и дополнительного образования как ресурса в развитии способностей ребенка и достижения образовательных результатов, планируемых обновленными ФГОС </w:t>
      </w:r>
      <w:r w:rsidR="00B04676" w:rsidRPr="00D07626">
        <w:rPr>
          <w:sz w:val="28"/>
          <w:szCs w:val="28"/>
        </w:rPr>
        <w:t>общего образования</w:t>
      </w:r>
    </w:p>
    <w:p w:rsidR="0094672A" w:rsidRPr="00D07626" w:rsidRDefault="005670F9" w:rsidP="0094672A">
      <w:pPr>
        <w:tabs>
          <w:tab w:val="left" w:pos="720"/>
        </w:tabs>
        <w:jc w:val="both"/>
        <w:rPr>
          <w:sz w:val="28"/>
          <w:szCs w:val="28"/>
        </w:rPr>
      </w:pPr>
      <w:r w:rsidRPr="00D07626">
        <w:rPr>
          <w:sz w:val="28"/>
          <w:szCs w:val="28"/>
        </w:rPr>
        <w:tab/>
        <w:t>ПРИКАЗЫВАЮ:</w:t>
      </w:r>
    </w:p>
    <w:p w:rsidR="0094672A" w:rsidRPr="00D07626" w:rsidRDefault="0094672A" w:rsidP="009467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1. Утвердить прилагаемую Концепцию развития шахматного образования в Ярославской области на период до 2030 года. </w:t>
      </w:r>
    </w:p>
    <w:p w:rsidR="0094672A" w:rsidRPr="00D07626" w:rsidRDefault="0094672A" w:rsidP="0094672A">
      <w:pPr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2. Утвердить </w:t>
      </w:r>
      <w:r w:rsidR="00BD6244" w:rsidRPr="00D07626">
        <w:rPr>
          <w:sz w:val="28"/>
          <w:szCs w:val="28"/>
        </w:rPr>
        <w:t xml:space="preserve">прилагаемый </w:t>
      </w:r>
      <w:r w:rsidRPr="00D07626">
        <w:rPr>
          <w:sz w:val="28"/>
          <w:szCs w:val="28"/>
        </w:rPr>
        <w:t>план мероприятий по реализации Концепции развития шахматного образования в Ярославской области на период до 2030 года.</w:t>
      </w:r>
    </w:p>
    <w:p w:rsidR="0094672A" w:rsidRPr="00D07626" w:rsidRDefault="0094672A" w:rsidP="0094672A">
      <w:pPr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3. Контроль за исполнением </w:t>
      </w:r>
      <w:r w:rsidR="00400222" w:rsidRPr="00D07626">
        <w:rPr>
          <w:sz w:val="28"/>
          <w:szCs w:val="28"/>
        </w:rPr>
        <w:t>приказа</w:t>
      </w:r>
      <w:r w:rsidRPr="00D07626">
        <w:rPr>
          <w:sz w:val="28"/>
          <w:szCs w:val="28"/>
        </w:rPr>
        <w:t xml:space="preserve"> возложить на </w:t>
      </w:r>
      <w:r w:rsidR="00BD6244" w:rsidRPr="00D07626">
        <w:rPr>
          <w:sz w:val="28"/>
          <w:szCs w:val="28"/>
        </w:rPr>
        <w:t>первого заместителя министра образования Ярославской области С.В. Астафьеву</w:t>
      </w:r>
      <w:r w:rsidRPr="00D07626">
        <w:rPr>
          <w:sz w:val="28"/>
          <w:szCs w:val="28"/>
        </w:rPr>
        <w:t>.</w:t>
      </w:r>
    </w:p>
    <w:p w:rsidR="003E1C4C" w:rsidRPr="00D07626" w:rsidRDefault="003E1C4C" w:rsidP="002000B6">
      <w:pPr>
        <w:jc w:val="both"/>
        <w:rPr>
          <w:sz w:val="28"/>
          <w:szCs w:val="28"/>
        </w:rPr>
      </w:pPr>
    </w:p>
    <w:p w:rsidR="00BD6244" w:rsidRPr="00D07626" w:rsidRDefault="00BD6244" w:rsidP="002000B6">
      <w:pPr>
        <w:jc w:val="both"/>
        <w:rPr>
          <w:sz w:val="28"/>
          <w:szCs w:val="28"/>
        </w:rPr>
      </w:pPr>
    </w:p>
    <w:p w:rsidR="003E1C4C" w:rsidRPr="00D07626" w:rsidRDefault="003E1C4C" w:rsidP="005C3233">
      <w:pPr>
        <w:jc w:val="both"/>
        <w:rPr>
          <w:sz w:val="28"/>
          <w:szCs w:val="28"/>
        </w:rPr>
      </w:pPr>
    </w:p>
    <w:p w:rsidR="002000B6" w:rsidRPr="00D07626" w:rsidRDefault="002000B6" w:rsidP="005C3233">
      <w:pPr>
        <w:jc w:val="both"/>
        <w:rPr>
          <w:sz w:val="28"/>
          <w:szCs w:val="28"/>
        </w:rPr>
      </w:pPr>
    </w:p>
    <w:p w:rsidR="005670F9" w:rsidRPr="00D07626" w:rsidRDefault="00EB6624" w:rsidP="005C323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</w:t>
      </w:r>
      <w:r w:rsidR="003E1C4C" w:rsidRPr="00D07626">
        <w:rPr>
          <w:sz w:val="28"/>
          <w:szCs w:val="28"/>
        </w:rPr>
        <w:t xml:space="preserve">                                                                 </w:t>
      </w:r>
      <w:r w:rsidR="002000B6" w:rsidRPr="00D07626">
        <w:rPr>
          <w:sz w:val="28"/>
          <w:szCs w:val="28"/>
        </w:rPr>
        <w:t xml:space="preserve">       И.В. Лобода</w:t>
      </w:r>
    </w:p>
    <w:p w:rsidR="0094672A" w:rsidRPr="00D07626" w:rsidRDefault="0094672A" w:rsidP="005C3233">
      <w:pPr>
        <w:tabs>
          <w:tab w:val="left" w:pos="720"/>
        </w:tabs>
        <w:jc w:val="both"/>
        <w:rPr>
          <w:sz w:val="28"/>
          <w:szCs w:val="28"/>
        </w:rPr>
      </w:pPr>
    </w:p>
    <w:p w:rsidR="0094672A" w:rsidRPr="00D07626" w:rsidRDefault="0094672A">
      <w:pPr>
        <w:rPr>
          <w:sz w:val="28"/>
          <w:szCs w:val="28"/>
        </w:rPr>
      </w:pPr>
      <w:r w:rsidRPr="00D07626">
        <w:rPr>
          <w:sz w:val="28"/>
          <w:szCs w:val="28"/>
        </w:rPr>
        <w:br w:type="page"/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6"/>
      <w:bookmarkEnd w:id="1"/>
      <w:r w:rsidRPr="00D0762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приказом</w:t>
      </w:r>
    </w:p>
    <w:p w:rsidR="0094672A" w:rsidRPr="00D07626" w:rsidRDefault="00BD6244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94672A" w:rsidRPr="00D07626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от_____________№______</w:t>
      </w:r>
    </w:p>
    <w:p w:rsidR="0094672A" w:rsidRPr="00D07626" w:rsidRDefault="0094672A" w:rsidP="009467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3C55" w:rsidRPr="00D07626" w:rsidRDefault="000E3C55" w:rsidP="000E3C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КОНЦЕПЦИЯ</w:t>
      </w:r>
    </w:p>
    <w:p w:rsidR="000E3C55" w:rsidRPr="00D07626" w:rsidRDefault="000E3C55" w:rsidP="000E3C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РАЗВИТИЯ ШАХМАТНОГО ОБРАЗОВАНИЯ</w:t>
      </w:r>
    </w:p>
    <w:p w:rsidR="000E3C55" w:rsidRPr="00D07626" w:rsidRDefault="000E3C55" w:rsidP="000E3C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 xml:space="preserve">В ЯРОСЛАВСКОЙ ОБЛАСТИ </w:t>
      </w:r>
      <w:r w:rsidRPr="00D07626">
        <w:rPr>
          <w:rFonts w:ascii="Times New Roman" w:hAnsi="Times New Roman" w:cs="Times New Roman"/>
          <w:caps/>
          <w:sz w:val="28"/>
          <w:szCs w:val="28"/>
        </w:rPr>
        <w:t>на период до 2030 года</w:t>
      </w:r>
    </w:p>
    <w:p w:rsidR="000E3C55" w:rsidRPr="00D07626" w:rsidRDefault="000E3C55" w:rsidP="000E3C55">
      <w:pPr>
        <w:pStyle w:val="ConsPlusNormal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Паспорт Концепции развития шахматного образования в Ярославской области на период до 2030 года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7580"/>
      </w:tblGrid>
      <w:tr w:rsidR="000E3C55" w:rsidRPr="00D07626" w:rsidTr="007F3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Разработчик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Министерство образования Ярославской области</w:t>
            </w:r>
          </w:p>
        </w:tc>
      </w:tr>
      <w:tr w:rsidR="000E3C55" w:rsidRPr="00D07626" w:rsidTr="007F3F2D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Цель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расширение возможностей организации внеурочной деятельности и дополнительного образования как ресурса в развитии способностей ребенка и достижения образовательных результатов, планируемых обновленными ФГОС ОО</w:t>
            </w:r>
          </w:p>
        </w:tc>
      </w:tr>
      <w:tr w:rsidR="000E3C55" w:rsidRPr="00D07626" w:rsidTr="007F3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Задачи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содействие реализации государственной образовательной и спортивной политики;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организация занятий шахматами в общеобразовательных организациях и профессиональных образовательных организациях;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вовлечение максимально возможного числа детей, подростков и молодежи в систематические занятия шахматами;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укрепление материально-технической базы (приобретение соответствующего инвентаря, оборудования) и развитие инфраструктуры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системы информационного обеспечения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укрепление системы подготовки и повышения квалификации управленческих, педагогических кадров, необходимых для развития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школьной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организация и проведение муниципальных и региональных соревнований, массовых физкультурных мероприятий, направленных на поддержку и популяризацию шахмат и спортивной культуры</w:t>
            </w:r>
          </w:p>
        </w:tc>
      </w:tr>
      <w:tr w:rsidR="000E3C55" w:rsidRPr="00D07626" w:rsidTr="007F3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Срок реализации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2023-2030 годы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Первый этап 2023-2024 гг. направлен на: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системы занятий шахматами обучающихся Ярославской области на уровне начального общего образования;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школьной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развитие материальной базы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организацию работы по обеспечению учебно-методическими пособиями образовательной деятельности;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системы подготовки, повышения квалификации и профессиональной переподготовки специалистов (педагогов) по шахматам в общеобразовательных организациях, профессиональных образовательных организациях;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и внедрение регионального календаря соревнований и массовых мероприятий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и начало внедрения мероприятий, направленных на поддержку и популяризацию шахмат, в том числе путем увеличения информации о виде спорта в Интернете и СМИ;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эффективной системы поддержки (поощрения) и мотивации педагогов за достижения высоких результатов на региональном уровне;</w:t>
            </w:r>
          </w:p>
          <w:p w:rsidR="000E3C55" w:rsidRPr="00D07626" w:rsidRDefault="000E3C55" w:rsidP="007F3F2D">
            <w:pPr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дизайна и изготовление региональных знаков отличия и сертификатов «За успешное освоение курса шахматного образования» с последующей выдачей обучающимся;</w:t>
            </w:r>
          </w:p>
          <w:p w:rsidR="000E3C55" w:rsidRPr="00D07626" w:rsidRDefault="000E3C55" w:rsidP="007F3F2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премирование (на конкурсной основе) трех образовательных организаций, успешно реализовавших курс шахматного образования обучающихся в 2023-2024 учебном году.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Второй этап 2025 – 2030 гг. направлен на: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совершенствование системы занятий шахматами обучающихся Ярославской области;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реализацию мероприятий школьной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реализацию мероприятий студенческой спортивной лиги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проведение соревнований по шахматам среди обучающихся;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дальнейшее развитие материальной базы шахмат;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увеличение количества педагогов, тренеров-преподавателей </w:t>
            </w:r>
            <w:r w:rsidRPr="00D07626">
              <w:rPr>
                <w:sz w:val="28"/>
                <w:szCs w:val="28"/>
              </w:rPr>
              <w:lastRenderedPageBreak/>
              <w:t>по шахматам, спортивных судей и волонтеров, прошедших курс повышения квалификации;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продолжение реализации начатых программ по популяризации шахмат и их массовых форм, совершенствование системы информационного обеспечения шахмат, значительное увеличение количества информации о шахматах в информационно-телекоммуникационной сети «Интернет» и средствах массовой информации;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поддержание устойчивого интереса к соревнованиям по шахматам, участию в массовых спортивных и физкультурных мероприятиях, в том числе среди инвалидов;</w:t>
            </w:r>
          </w:p>
          <w:p w:rsidR="000E3C55" w:rsidRPr="00D07626" w:rsidRDefault="000E3C55" w:rsidP="007F3F2D">
            <w:pPr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ежегодное награждение обучающихся региональными знаками отличия и сертификатами «За успешное освоение курса шахматного образования»;</w:t>
            </w:r>
          </w:p>
          <w:p w:rsidR="000E3C55" w:rsidRPr="00D07626" w:rsidRDefault="000E3C55" w:rsidP="007F3F2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ежегодное премирование (на конкурсной основе) образовательных организаций, успешно реализовавших курс шахматного образования обучающихся в течение учебного года.</w:t>
            </w:r>
          </w:p>
        </w:tc>
      </w:tr>
      <w:tr w:rsidR="000E3C55" w:rsidRPr="00D07626" w:rsidTr="007F3F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учащихся, занимающихся шахматами в общеобразовательных организациях в рамках внеурочной деятельности;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студентов, занимающихся шахматами в профессиональных образовательных организациях;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обучающихся, занимающихся шахматами в системе дополнительного образования;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общеобразовательных организаций, создавших условия для занятий шахматами;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профессиональных образовательных организаций, создавших условия для занятий шахматами;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число педагогов по шахматам;</w:t>
            </w:r>
          </w:p>
          <w:p w:rsidR="000E3C55" w:rsidRPr="00D07626" w:rsidRDefault="000E3C55" w:rsidP="007F3F2D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муниципальных центров развития шахмат</w:t>
            </w:r>
          </w:p>
        </w:tc>
      </w:tr>
    </w:tbl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Настоящая Концепция развития шахматного образования в Ярославской области (далее - Концепция) разработана министерством образования Ярославской области в соответствии с </w:t>
      </w:r>
      <w:r w:rsidRPr="00D07626">
        <w:rPr>
          <w:rFonts w:cs="Calibri"/>
          <w:sz w:val="28"/>
          <w:szCs w:val="28"/>
          <w:lang w:eastAsia="en-US"/>
        </w:rPr>
        <w:t>п</w:t>
      </w:r>
      <w:r w:rsidRPr="00D07626">
        <w:rPr>
          <w:sz w:val="28"/>
          <w:szCs w:val="28"/>
        </w:rPr>
        <w:t xml:space="preserve">рограммой развития вида спорта «шахматы» в Российской Федерации, утвержденной приказом </w:t>
      </w:r>
      <w:proofErr w:type="spellStart"/>
      <w:r w:rsidRPr="00D07626">
        <w:rPr>
          <w:sz w:val="28"/>
          <w:szCs w:val="28"/>
        </w:rPr>
        <w:t>Минспорта</w:t>
      </w:r>
      <w:proofErr w:type="spellEnd"/>
      <w:r w:rsidRPr="00D07626">
        <w:rPr>
          <w:sz w:val="28"/>
          <w:szCs w:val="28"/>
        </w:rPr>
        <w:t xml:space="preserve"> России от 12.03.2021 № 157 «Об утверждении программы развития вида спорта "Шахматы" в Российской Федерации», и программой развития детско-юношеского спорта в Ярославской области до 2030 года, утвержденной постановлением Правительства области от 30.05.2022 № 404-п «Об утверждении Программы развития детско-юношеского спорта в </w:t>
      </w:r>
      <w:r w:rsidRPr="00D07626">
        <w:rPr>
          <w:sz w:val="28"/>
          <w:szCs w:val="28"/>
        </w:rPr>
        <w:lastRenderedPageBreak/>
        <w:t>Ярославской области до 2030 года».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Одними из ключевых элементов системы детско-юношеского спорта являются образовательные организации, развивающие школьный и студенческий спорт, в том числе в рамках внеурочной деятельности. Соответственно, Концепция разрабатывалась, учитывая требования:</w:t>
      </w:r>
    </w:p>
    <w:p w:rsidR="000E3C55" w:rsidRPr="00D07626" w:rsidRDefault="000E3C55" w:rsidP="000E3C5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 приказом Министерства просвещения Российской Федерации от 31 мая 2021 г. № 286</w:t>
      </w:r>
      <w:r w:rsidRPr="00D07626">
        <w:rPr>
          <w:sz w:val="28"/>
          <w:szCs w:val="28"/>
        </w:rPr>
        <w:br/>
        <w:t>«Об утверждении федерального государственного образовательного стандарта начального общего образования»;</w:t>
      </w:r>
    </w:p>
    <w:p w:rsidR="000E3C55" w:rsidRPr="00D07626" w:rsidRDefault="000E3C55" w:rsidP="000E3C5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0E3C55" w:rsidRPr="00D07626" w:rsidRDefault="000E3C55" w:rsidP="000E3C5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0E3C55" w:rsidRPr="00D07626" w:rsidRDefault="000E3C55" w:rsidP="000E3C5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федеральной образовательной программы начального общего образования, утвержденной приказом Министерства просвещения Российской Федерации от 18 мая 2023 г. № 372 «Об утверждении федеральной образовательной программы начального общего образования»;</w:t>
      </w:r>
    </w:p>
    <w:p w:rsidR="000E3C55" w:rsidRPr="00D07626" w:rsidRDefault="000E3C55" w:rsidP="000E3C5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федеральной образовательной программы основного общего образования, утвержденной приказом Министерства просвещения Российской Федерации от 18 мая 2023 г. № 370 «Об утверждении федеральной образовательной программы основного общего образования»;</w:t>
      </w:r>
    </w:p>
    <w:p w:rsidR="000E3C55" w:rsidRPr="00D07626" w:rsidRDefault="000E3C55" w:rsidP="000E3C5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федеральной образовательной программы среднего общего образования, утвержденной </w:t>
      </w:r>
      <w:hyperlink r:id="rId10" w:history="1">
        <w:r w:rsidRPr="00D07626">
          <w:rPr>
            <w:sz w:val="28"/>
            <w:szCs w:val="28"/>
          </w:rPr>
          <w:t>приказом Министерства просвещения Российской Федерации от 18 мая 2023 г. № 371</w:t>
        </w:r>
      </w:hyperlink>
      <w:r w:rsidRPr="00D07626">
        <w:rPr>
          <w:sz w:val="28"/>
          <w:szCs w:val="28"/>
        </w:rPr>
        <w:t xml:space="preserve"> «Об утверждении федеральной образовательной программы среднего общего образования».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разработке Концепции учитывался российский передовой опыт реализации проекта «Шахматы в школу».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Представленная Концепция является основным документом, определяющим стратегию (цели, задачи), увязанным по срокам, средствам и методам реализации мероприятий, обеспечивающим решение приоритетных задач развития вида спорта «шахматы» (далее - шахматы) в системе образования Ярославской области, включая подготовку спортсменов по шахматам к соревнованиям в рамках школьного и студенческого спорта.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5D2E40" w:rsidRDefault="005D2E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3C55" w:rsidRPr="00D07626" w:rsidRDefault="000E3C55" w:rsidP="000E3C55">
      <w:pPr>
        <w:pStyle w:val="ConsPlusNormal"/>
        <w:jc w:val="center"/>
        <w:rPr>
          <w:b/>
          <w:sz w:val="28"/>
          <w:szCs w:val="28"/>
        </w:rPr>
      </w:pPr>
      <w:r w:rsidRPr="00D07626">
        <w:rPr>
          <w:b/>
          <w:sz w:val="28"/>
          <w:szCs w:val="28"/>
        </w:rPr>
        <w:lastRenderedPageBreak/>
        <w:t>II. Мотивация включения вида спорта «шахматы» в систему образования Ярославской области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Привлекательность занятий шахматами обусловлена</w:t>
      </w:r>
      <w:r w:rsidRPr="00D07626">
        <w:rPr>
          <w:i/>
          <w:color w:val="00B0F0"/>
          <w:sz w:val="28"/>
          <w:szCs w:val="28"/>
        </w:rPr>
        <w:t xml:space="preserve"> </w:t>
      </w:r>
      <w:r w:rsidRPr="00D07626">
        <w:rPr>
          <w:sz w:val="28"/>
          <w:szCs w:val="28"/>
        </w:rPr>
        <w:t xml:space="preserve">тем, что этот вид спорта является доступным для всех участников образовательных отношений, удовлетворяющим их интересы и потребности в умственной активности. 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Нормативно-правовыми основами вида спорта «шахматы» являются:</w:t>
      </w:r>
    </w:p>
    <w:p w:rsidR="000E3C55" w:rsidRPr="00D07626" w:rsidRDefault="000E3C55" w:rsidP="000E3C55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Федеральный закон от 4 декабря 2007 г. № 329-ФЗ «О физической культуре и спорте в Российской Федерации»;</w:t>
      </w:r>
    </w:p>
    <w:p w:rsidR="000E3C55" w:rsidRPr="00D07626" w:rsidRDefault="000E3C55" w:rsidP="000E3C55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Федеральный стандарт спортивной подготовки по виду спорта «шахматы», утвержденный приказом </w:t>
      </w:r>
      <w:proofErr w:type="spellStart"/>
      <w:r w:rsidRPr="00D07626">
        <w:rPr>
          <w:sz w:val="28"/>
          <w:szCs w:val="28"/>
        </w:rPr>
        <w:t>Минспорта</w:t>
      </w:r>
      <w:proofErr w:type="spellEnd"/>
      <w:r w:rsidRPr="00D07626">
        <w:rPr>
          <w:sz w:val="28"/>
          <w:szCs w:val="28"/>
        </w:rPr>
        <w:t xml:space="preserve"> России от 09.11.2022 № 952 «Об утверждении федерального стандарта спортивной подготовки по виду спорта «шахматы»;</w:t>
      </w:r>
    </w:p>
    <w:p w:rsidR="000E3C55" w:rsidRPr="00D07626" w:rsidRDefault="000E3C55" w:rsidP="000E3C55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Примерная дополнительная образовательная программа спортивной подготовки по виду спорта «шахматы», утвержденная </w:t>
      </w:r>
      <w:hyperlink r:id="rId11" w:history="1">
        <w:r w:rsidRPr="00D07626">
          <w:rPr>
            <w:sz w:val="28"/>
            <w:szCs w:val="28"/>
          </w:rPr>
          <w:t xml:space="preserve">приказом </w:t>
        </w:r>
        <w:proofErr w:type="spellStart"/>
        <w:r w:rsidRPr="00D07626">
          <w:rPr>
            <w:sz w:val="28"/>
            <w:szCs w:val="28"/>
          </w:rPr>
          <w:t>Минспорта</w:t>
        </w:r>
        <w:proofErr w:type="spellEnd"/>
        <w:r w:rsidRPr="00D07626">
          <w:rPr>
            <w:sz w:val="28"/>
            <w:szCs w:val="28"/>
          </w:rPr>
          <w:t xml:space="preserve"> России от 20.12.2022 № 1276</w:t>
        </w:r>
      </w:hyperlink>
      <w:r w:rsidRPr="00D07626">
        <w:rPr>
          <w:sz w:val="28"/>
          <w:szCs w:val="28"/>
        </w:rPr>
        <w:t xml:space="preserve"> «Об утверждении примерной дополнительной образовательной программы спортивной подготовки по виду спорта «шахматы»;</w:t>
      </w:r>
    </w:p>
    <w:p w:rsidR="000E3C55" w:rsidRPr="00D07626" w:rsidRDefault="000E3C55" w:rsidP="000E3C55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Правила вида спорта «шахматы», утвержденные приказом </w:t>
      </w:r>
      <w:proofErr w:type="spellStart"/>
      <w:r w:rsidRPr="00D07626">
        <w:rPr>
          <w:sz w:val="28"/>
          <w:szCs w:val="28"/>
        </w:rPr>
        <w:t>Минспорта</w:t>
      </w:r>
      <w:proofErr w:type="spellEnd"/>
      <w:r w:rsidRPr="00D07626">
        <w:rPr>
          <w:sz w:val="28"/>
          <w:szCs w:val="28"/>
        </w:rPr>
        <w:t xml:space="preserve"> России от 29.12.2020 № 988 «Об утверждении правил вида спорта «шахматы»;</w:t>
      </w:r>
    </w:p>
    <w:p w:rsidR="000E3C55" w:rsidRPr="00D07626" w:rsidRDefault="000E3C55" w:rsidP="000E3C55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Квалификационные требования к спортивным судьям по виду спорта «шахматы», утвержденные приказом </w:t>
      </w:r>
      <w:proofErr w:type="spellStart"/>
      <w:r w:rsidRPr="00D07626">
        <w:rPr>
          <w:sz w:val="28"/>
          <w:szCs w:val="28"/>
        </w:rPr>
        <w:t>Минспорта</w:t>
      </w:r>
      <w:proofErr w:type="spellEnd"/>
      <w:r w:rsidRPr="00D07626">
        <w:rPr>
          <w:sz w:val="28"/>
          <w:szCs w:val="28"/>
        </w:rPr>
        <w:t xml:space="preserve"> России от 14.01.2020 г. № 7 «Об утверждении квалификационных требований к спортивным судьям по виду спорта «шахматы».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Региональная общественная организация «Спортивная федерация шахмат Ярославской области» курирует занятие более 700 заинтересованных детей на базе физкультурно-спортивных организаций (спортивных школ).</w:t>
      </w:r>
    </w:p>
    <w:p w:rsidR="000E3C55" w:rsidRPr="0010423F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Мотивацией по развитию условий для организации занятий шахматами в общеобразовательных учреждениях стало подписание в 2012 году соглашения между Министерством образования и науки Российской Федерации и Общероссийской общественной организацией «Российская шахматная федерация». Предметом соглашения является взаимодействие в рамках проекта «</w:t>
      </w:r>
      <w:r w:rsidRPr="0010423F">
        <w:rPr>
          <w:sz w:val="28"/>
          <w:szCs w:val="28"/>
        </w:rPr>
        <w:t>Шахматы в школах» по следующим направлениям:</w:t>
      </w:r>
    </w:p>
    <w:p w:rsidR="000E3C55" w:rsidRPr="0010423F" w:rsidRDefault="000E3C55" w:rsidP="000E3C55">
      <w:pPr>
        <w:pStyle w:val="ConsPlusNormal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проведение конкурса на лучшее преподавание шахмат;</w:t>
      </w:r>
    </w:p>
    <w:p w:rsidR="000E3C55" w:rsidRPr="0010423F" w:rsidRDefault="000E3C55" w:rsidP="000E3C55">
      <w:pPr>
        <w:pStyle w:val="ConsPlusNormal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обеспечение инвентарем регионов - участников проекта;</w:t>
      </w:r>
    </w:p>
    <w:p w:rsidR="000E3C55" w:rsidRPr="0010423F" w:rsidRDefault="000E3C55" w:rsidP="000E3C55">
      <w:pPr>
        <w:pStyle w:val="ConsPlusNormal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проведение итогового мероприятия в рамках турнира «Белая Ладья»;</w:t>
      </w:r>
    </w:p>
    <w:p w:rsidR="000E3C55" w:rsidRPr="0010423F" w:rsidRDefault="000E3C55" w:rsidP="000E3C55">
      <w:pPr>
        <w:pStyle w:val="ConsPlusNormal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обучение преподавателей.</w:t>
      </w:r>
    </w:p>
    <w:p w:rsidR="000E3C55" w:rsidRPr="00D07626" w:rsidRDefault="007F3F2D" w:rsidP="000E3C55">
      <w:pPr>
        <w:ind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В 2023 году были утверждены федеральные образовательные программы начального общего и основного общего образования, что стало д</w:t>
      </w:r>
      <w:r w:rsidR="00AE4BE0" w:rsidRPr="0010423F">
        <w:rPr>
          <w:sz w:val="28"/>
          <w:szCs w:val="28"/>
        </w:rPr>
        <w:t>альнейшей</w:t>
      </w:r>
      <w:r w:rsidR="000E3C55" w:rsidRPr="0010423F">
        <w:rPr>
          <w:sz w:val="28"/>
          <w:szCs w:val="28"/>
        </w:rPr>
        <w:t xml:space="preserve"> мотиваци</w:t>
      </w:r>
      <w:r w:rsidR="00AE4BE0" w:rsidRPr="0010423F">
        <w:rPr>
          <w:sz w:val="28"/>
          <w:szCs w:val="28"/>
        </w:rPr>
        <w:t>ей</w:t>
      </w:r>
      <w:r w:rsidR="000E3C55" w:rsidRPr="0010423F">
        <w:rPr>
          <w:sz w:val="28"/>
          <w:szCs w:val="28"/>
        </w:rPr>
        <w:t xml:space="preserve"> </w:t>
      </w:r>
      <w:r w:rsidRPr="0010423F">
        <w:rPr>
          <w:sz w:val="28"/>
          <w:szCs w:val="28"/>
        </w:rPr>
        <w:t>для развития шахматного образования</w:t>
      </w:r>
      <w:r w:rsidR="000E3C55" w:rsidRPr="0010423F">
        <w:rPr>
          <w:sz w:val="28"/>
          <w:szCs w:val="28"/>
        </w:rPr>
        <w:t>. Эти программы предполагают: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1) включение в федеральные рабочие программы по учебному предмету «Физическая культура» модулей по виду спорта «шахматы» (их реализация рекомендуется за счет часов части, формируемой участниками образовательных отношений, внеурочной деятельности и (или) за счет посещения обучающимися спортивных секций, школьных спортивных клубов):</w:t>
      </w:r>
    </w:p>
    <w:p w:rsidR="000E3C55" w:rsidRPr="00D07626" w:rsidRDefault="000E3C55" w:rsidP="000E3C5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модуль «Подвижные шахматы» для обучающихся 1-4 классов (пункт 168.4.12 федеральной образовательной программы начального общего образования, утвержденной приказом Министерства просвещения Российской Федерации от 18 мая 2023 г. № 372);</w:t>
      </w:r>
    </w:p>
    <w:p w:rsidR="000E3C55" w:rsidRPr="00D07626" w:rsidRDefault="000E3C55" w:rsidP="000E3C55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модуль «Шахматы в школе» для обучающихся 5-7 классов (пункт 163.10.16.4 федеральной образовательной программы основного общего образования, утвержденной приказом Министерства просвещения Российской Федерации от 18 мая 2023 г. № 370;</w:t>
      </w:r>
    </w:p>
    <w:p w:rsidR="000E3C55" w:rsidRPr="0010423F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2) реализацию в рамках внеурочной деятельности проекта «Мир шахмат» (пункт 173.</w:t>
      </w:r>
      <w:r w:rsidRPr="0010423F">
        <w:rPr>
          <w:sz w:val="28"/>
          <w:szCs w:val="28"/>
        </w:rPr>
        <w:t>13.2.4 федеральной образовательной программы начального общего образования, утвержденной приказом Министерства просвещения Российской Федерации от 18 мая 2023 г. № 372).</w:t>
      </w:r>
    </w:p>
    <w:p w:rsidR="000E3C55" w:rsidRPr="0010423F" w:rsidRDefault="000E3C55" w:rsidP="007F3F2D">
      <w:pPr>
        <w:pStyle w:val="ConsPlusNormal"/>
        <w:ind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 xml:space="preserve">Мотивацией родителей (законных представителей) </w:t>
      </w:r>
      <w:r w:rsidR="007F3F2D" w:rsidRPr="0010423F">
        <w:rPr>
          <w:sz w:val="28"/>
          <w:szCs w:val="28"/>
        </w:rPr>
        <w:t>может стать их понимание</w:t>
      </w:r>
      <w:r w:rsidRPr="0010423F">
        <w:rPr>
          <w:sz w:val="28"/>
          <w:szCs w:val="28"/>
        </w:rPr>
        <w:t xml:space="preserve"> </w:t>
      </w:r>
      <w:r w:rsidR="007F3F2D" w:rsidRPr="0010423F">
        <w:rPr>
          <w:sz w:val="28"/>
          <w:szCs w:val="28"/>
        </w:rPr>
        <w:t xml:space="preserve">связи занятий шахматами с развитием способностей </w:t>
      </w:r>
      <w:r w:rsidRPr="0010423F">
        <w:rPr>
          <w:sz w:val="28"/>
          <w:szCs w:val="28"/>
        </w:rPr>
        <w:t xml:space="preserve">детей самостоятельно логически мыслить, </w:t>
      </w:r>
      <w:r w:rsidR="007F3F2D" w:rsidRPr="0010423F">
        <w:rPr>
          <w:sz w:val="28"/>
          <w:szCs w:val="28"/>
        </w:rPr>
        <w:t>выполнять аналитические действия,</w:t>
      </w:r>
      <w:r w:rsidRPr="0010423F">
        <w:rPr>
          <w:sz w:val="28"/>
          <w:szCs w:val="28"/>
        </w:rPr>
        <w:t xml:space="preserve"> что </w:t>
      </w:r>
      <w:r w:rsidR="007F3F2D" w:rsidRPr="0010423F">
        <w:rPr>
          <w:sz w:val="28"/>
          <w:szCs w:val="28"/>
        </w:rPr>
        <w:t>влияет на формирование</w:t>
      </w:r>
      <w:r w:rsidRPr="0010423F">
        <w:rPr>
          <w:sz w:val="28"/>
          <w:szCs w:val="28"/>
        </w:rPr>
        <w:t xml:space="preserve"> функциональной грамотности. Занятие шахматами позволяет вырабатывать у обучающихся способности реагировать на большой поток информации и быстро ее осмысливать. </w:t>
      </w:r>
      <w:r w:rsidR="007F3F2D" w:rsidRPr="0010423F">
        <w:rPr>
          <w:sz w:val="28"/>
          <w:szCs w:val="28"/>
        </w:rPr>
        <w:t>Р</w:t>
      </w:r>
      <w:r w:rsidRPr="0010423F">
        <w:rPr>
          <w:sz w:val="28"/>
          <w:szCs w:val="28"/>
        </w:rPr>
        <w:t xml:space="preserve">одители (законные представители) заинтересованы </w:t>
      </w:r>
      <w:r w:rsidR="007F3F2D" w:rsidRPr="0010423F">
        <w:rPr>
          <w:sz w:val="28"/>
          <w:szCs w:val="28"/>
        </w:rPr>
        <w:t xml:space="preserve">в </w:t>
      </w:r>
      <w:r w:rsidR="0010423F" w:rsidRPr="0010423F">
        <w:rPr>
          <w:sz w:val="28"/>
          <w:szCs w:val="28"/>
        </w:rPr>
        <w:t>интеллектуальной форме</w:t>
      </w:r>
      <w:r w:rsidRPr="0010423F">
        <w:rPr>
          <w:sz w:val="28"/>
          <w:szCs w:val="28"/>
        </w:rPr>
        <w:t xml:space="preserve"> проведения досуга своих детей.</w:t>
      </w:r>
    </w:p>
    <w:p w:rsidR="000E3C55" w:rsidRPr="00D07626" w:rsidRDefault="0010423F" w:rsidP="000E3C55">
      <w:pPr>
        <w:pStyle w:val="ConsPlusNormal"/>
        <w:ind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Для обучающихся м</w:t>
      </w:r>
      <w:r w:rsidR="000E3C55" w:rsidRPr="0010423F">
        <w:rPr>
          <w:sz w:val="28"/>
          <w:szCs w:val="28"/>
        </w:rPr>
        <w:t>отивацией игры в шахматы</w:t>
      </w:r>
      <w:r w:rsidRPr="0010423F">
        <w:rPr>
          <w:sz w:val="28"/>
          <w:szCs w:val="28"/>
        </w:rPr>
        <w:t xml:space="preserve"> является возможность</w:t>
      </w:r>
      <w:r w:rsidR="000E3C55" w:rsidRPr="0010423F">
        <w:rPr>
          <w:sz w:val="28"/>
          <w:szCs w:val="28"/>
        </w:rPr>
        <w:t xml:space="preserve"> </w:t>
      </w:r>
      <w:r w:rsidRPr="0010423F">
        <w:rPr>
          <w:sz w:val="28"/>
          <w:szCs w:val="28"/>
        </w:rPr>
        <w:t>общения</w:t>
      </w:r>
      <w:r w:rsidR="000E3C55" w:rsidRPr="0010423F">
        <w:rPr>
          <w:sz w:val="28"/>
          <w:szCs w:val="28"/>
        </w:rPr>
        <w:t xml:space="preserve"> со с</w:t>
      </w:r>
      <w:r w:rsidRPr="0010423F">
        <w:rPr>
          <w:sz w:val="28"/>
          <w:szCs w:val="28"/>
        </w:rPr>
        <w:t>верстниками и взрослыми, решения</w:t>
      </w:r>
      <w:r w:rsidR="000E3C55" w:rsidRPr="0010423F">
        <w:rPr>
          <w:sz w:val="28"/>
          <w:szCs w:val="28"/>
        </w:rPr>
        <w:t xml:space="preserve"> проблем творческого и поискового характера, планирования, контроля и оценки своих действий в соответствии с</w:t>
      </w:r>
      <w:r w:rsidRPr="0010423F">
        <w:rPr>
          <w:sz w:val="28"/>
          <w:szCs w:val="28"/>
        </w:rPr>
        <w:t xml:space="preserve"> поставленной задачей, овладения</w:t>
      </w:r>
      <w:r w:rsidR="000E3C55" w:rsidRPr="0010423F">
        <w:rPr>
          <w:sz w:val="28"/>
          <w:szCs w:val="28"/>
        </w:rPr>
        <w:t xml:space="preserve"> логическими действиями сравнения, анализа, синтеза,</w:t>
      </w:r>
      <w:r w:rsidR="000E3C55" w:rsidRPr="00D07626">
        <w:rPr>
          <w:sz w:val="28"/>
          <w:szCs w:val="28"/>
        </w:rPr>
        <w:t xml:space="preserve"> установления аналогий и причинно-следственных связей</w:t>
      </w:r>
      <w:r>
        <w:rPr>
          <w:sz w:val="28"/>
          <w:szCs w:val="28"/>
        </w:rPr>
        <w:t>. Таким образом осуществляется достижение</w:t>
      </w:r>
      <w:r w:rsidRPr="00D07626">
        <w:rPr>
          <w:sz w:val="28"/>
          <w:szCs w:val="28"/>
        </w:rPr>
        <w:t xml:space="preserve"> личностных и </w:t>
      </w:r>
      <w:proofErr w:type="spellStart"/>
      <w:r w:rsidRPr="00D07626">
        <w:rPr>
          <w:sz w:val="28"/>
          <w:szCs w:val="28"/>
        </w:rPr>
        <w:t>метапредметных</w:t>
      </w:r>
      <w:proofErr w:type="spellEnd"/>
      <w:r w:rsidRPr="00D07626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обучающихся.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В 2022-2023 учебном году в Ярославской области: 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Программы курсов внеурочной деятельности, связанных с игрой в шахматы, реализовывались в 148 общеобразовательных школах (43% от общего количества школ). Однако такие программы не реализуются в </w:t>
      </w:r>
      <w:proofErr w:type="spellStart"/>
      <w:r w:rsidRPr="00D07626">
        <w:rPr>
          <w:sz w:val="28"/>
          <w:szCs w:val="28"/>
        </w:rPr>
        <w:t>Некоузском</w:t>
      </w:r>
      <w:proofErr w:type="spellEnd"/>
      <w:r w:rsidRPr="00D07626">
        <w:rPr>
          <w:sz w:val="28"/>
          <w:szCs w:val="28"/>
        </w:rPr>
        <w:t xml:space="preserve"> и Первомайском районе.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Практически 11 тыс. обучающихся занимались шахматами в рамках внеурочной деятельности:</w:t>
      </w:r>
    </w:p>
    <w:p w:rsidR="000E3C55" w:rsidRPr="00D07626" w:rsidRDefault="000E3C55" w:rsidP="000E3C55">
      <w:pPr>
        <w:pStyle w:val="ad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7204 учащихся (12%) на уровне начально общего образования;</w:t>
      </w:r>
    </w:p>
    <w:p w:rsidR="000E3C55" w:rsidRPr="00D07626" w:rsidRDefault="000E3C55" w:rsidP="000E3C55">
      <w:pPr>
        <w:pStyle w:val="ad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3394 учащихся (5%) на уровне основного общего образования;</w:t>
      </w:r>
    </w:p>
    <w:p w:rsidR="000E3C55" w:rsidRPr="00D07626" w:rsidRDefault="000E3C55" w:rsidP="000E3C55">
      <w:pPr>
        <w:pStyle w:val="ad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395 учащихся (4%) на уровне среднего общего образования.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Более 5,5 тыс. обучающихся всех муниципальных образований занимались шахматами в рамках реализации программ дополнительного образования:</w:t>
      </w:r>
    </w:p>
    <w:p w:rsidR="000E3C55" w:rsidRPr="00D07626" w:rsidRDefault="000E3C55" w:rsidP="000E3C55">
      <w:pPr>
        <w:pStyle w:val="ad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3482 учащихся (6%) на уровне начально общего образования;</w:t>
      </w:r>
    </w:p>
    <w:p w:rsidR="000E3C55" w:rsidRPr="00D07626" w:rsidRDefault="000E3C55" w:rsidP="000E3C55">
      <w:pPr>
        <w:pStyle w:val="ad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1892 учащихся (3%) на уровне основного общего образования;</w:t>
      </w:r>
    </w:p>
    <w:p w:rsidR="000E3C55" w:rsidRPr="00D07626" w:rsidRDefault="000E3C55" w:rsidP="000E3C55">
      <w:pPr>
        <w:pStyle w:val="ad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237 учащихся (2%) на уровне среднего общего образования.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Организацию образовательного процесса осуществляли 159 педагогов (из 96 школ), прошедших курсы повышения квалификации по преподаванию шахмат:</w:t>
      </w:r>
    </w:p>
    <w:p w:rsidR="000E3C55" w:rsidRPr="00D07626" w:rsidRDefault="000E3C55" w:rsidP="000E3C55">
      <w:pPr>
        <w:pStyle w:val="ad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наибольшее количество в г. Ярославле – 65, г. Рыбинск – 19, </w:t>
      </w:r>
      <w:proofErr w:type="spellStart"/>
      <w:r w:rsidRPr="00D07626">
        <w:rPr>
          <w:sz w:val="28"/>
          <w:szCs w:val="28"/>
        </w:rPr>
        <w:t>Тутаевском</w:t>
      </w:r>
      <w:proofErr w:type="spellEnd"/>
      <w:r w:rsidRPr="00D07626">
        <w:rPr>
          <w:sz w:val="28"/>
          <w:szCs w:val="28"/>
        </w:rPr>
        <w:t xml:space="preserve"> МР – 15, Даниловском МР – 12, Ярославском МР – 11;</w:t>
      </w:r>
    </w:p>
    <w:p w:rsidR="000E3C55" w:rsidRPr="00D07626" w:rsidRDefault="000E3C55" w:rsidP="000E3C55">
      <w:pPr>
        <w:pStyle w:val="ad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 этом педагоги </w:t>
      </w:r>
      <w:proofErr w:type="spellStart"/>
      <w:r w:rsidRPr="00D07626">
        <w:rPr>
          <w:sz w:val="28"/>
          <w:szCs w:val="28"/>
        </w:rPr>
        <w:t>Большесельского</w:t>
      </w:r>
      <w:proofErr w:type="spellEnd"/>
      <w:r w:rsidRPr="00D07626">
        <w:rPr>
          <w:sz w:val="28"/>
          <w:szCs w:val="28"/>
        </w:rPr>
        <w:t xml:space="preserve">, </w:t>
      </w:r>
      <w:proofErr w:type="spellStart"/>
      <w:r w:rsidRPr="00D07626">
        <w:rPr>
          <w:sz w:val="28"/>
          <w:szCs w:val="28"/>
        </w:rPr>
        <w:t>Брейтовского</w:t>
      </w:r>
      <w:proofErr w:type="spellEnd"/>
      <w:r w:rsidRPr="00D07626">
        <w:rPr>
          <w:sz w:val="28"/>
          <w:szCs w:val="28"/>
        </w:rPr>
        <w:t xml:space="preserve">, </w:t>
      </w:r>
      <w:proofErr w:type="spellStart"/>
      <w:r w:rsidRPr="00D07626">
        <w:rPr>
          <w:sz w:val="28"/>
          <w:szCs w:val="28"/>
        </w:rPr>
        <w:t>Некоузского</w:t>
      </w:r>
      <w:proofErr w:type="spellEnd"/>
      <w:r w:rsidRPr="00D07626">
        <w:rPr>
          <w:sz w:val="28"/>
          <w:szCs w:val="28"/>
        </w:rPr>
        <w:t>, Некрасовского, Первомайского не повышали свою квалификацию.</w:t>
      </w:r>
    </w:p>
    <w:p w:rsidR="000E3C55" w:rsidRPr="00D07626" w:rsidRDefault="000E3C55" w:rsidP="000E3C55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общеобразовательных организациях области имеется следующий спортивный инвентарь и оборудование:</w:t>
      </w:r>
    </w:p>
    <w:p w:rsidR="000E3C55" w:rsidRPr="00D07626" w:rsidRDefault="000E3C55" w:rsidP="000E3C55">
      <w:pPr>
        <w:pStyle w:val="ad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2089 комплектов шахмат с доской (в 287 школах);</w:t>
      </w:r>
    </w:p>
    <w:p w:rsidR="000E3C55" w:rsidRPr="00D07626" w:rsidRDefault="000E3C55" w:rsidP="000E3C55">
      <w:pPr>
        <w:pStyle w:val="ad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530 шахматных часов (в 149 школах);</w:t>
      </w:r>
    </w:p>
    <w:p w:rsidR="000E3C55" w:rsidRPr="00D07626" w:rsidRDefault="000E3C55" w:rsidP="000E3C55">
      <w:pPr>
        <w:pStyle w:val="ad"/>
        <w:numPr>
          <w:ilvl w:val="0"/>
          <w:numId w:val="14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218 демонстрационных шахматных досок (в 139 школах).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Оборудование для преподавания «Шахмат» имеется </w:t>
      </w:r>
      <w:r w:rsidRPr="00D07626">
        <w:rPr>
          <w:sz w:val="28"/>
          <w:szCs w:val="28"/>
        </w:rPr>
        <w:br/>
        <w:t>в 42 общеобразовательных организациях, в которых созданы центры образования цифрового и гуманитарного профилей «Точка роста», при этом:</w:t>
      </w:r>
    </w:p>
    <w:p w:rsidR="000E3C55" w:rsidRPr="00D07626" w:rsidRDefault="000E3C55" w:rsidP="000E3C55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9 из числа этих школ имеют педагогов, прошедших курсы повышения квалификации по шахматам;</w:t>
      </w:r>
    </w:p>
    <w:p w:rsidR="000E3C55" w:rsidRPr="00D07626" w:rsidRDefault="000E3C55" w:rsidP="000E3C55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внеурочная деятельность по направлению «Шахматы» реализуется в 15 школах;</w:t>
      </w:r>
    </w:p>
    <w:p w:rsidR="000E3C55" w:rsidRPr="00D07626" w:rsidRDefault="000E3C55" w:rsidP="000E3C55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программы дополнительного образования по направлению «Шахматы» реализуются в 26 школах.</w:t>
      </w:r>
    </w:p>
    <w:p w:rsidR="000E3C55" w:rsidRPr="00D07626" w:rsidRDefault="000E3C55" w:rsidP="000E3C5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В Ярославской области в 2022-2023 учебном году в 109 образовательных организациях реализовывалось 129 дополнительных общеобразовательных программ по виду деятельности «Шахматы» (далее – ДОП). Указанные программы реализуются в 16 муниципальных образованиях: Борисоглебский район, </w:t>
      </w:r>
      <w:proofErr w:type="spellStart"/>
      <w:r w:rsidRPr="00D07626">
        <w:rPr>
          <w:sz w:val="28"/>
          <w:szCs w:val="28"/>
        </w:rPr>
        <w:t>Брейтовский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г.о.г</w:t>
      </w:r>
      <w:proofErr w:type="spellEnd"/>
      <w:r w:rsidRPr="00D07626">
        <w:rPr>
          <w:sz w:val="28"/>
          <w:szCs w:val="28"/>
        </w:rPr>
        <w:t xml:space="preserve">. Переславль-Залесский, </w:t>
      </w:r>
      <w:proofErr w:type="spellStart"/>
      <w:r w:rsidRPr="00D07626">
        <w:rPr>
          <w:sz w:val="28"/>
          <w:szCs w:val="28"/>
        </w:rPr>
        <w:t>г.о.г</w:t>
      </w:r>
      <w:proofErr w:type="spellEnd"/>
      <w:r w:rsidRPr="00D07626">
        <w:rPr>
          <w:sz w:val="28"/>
          <w:szCs w:val="28"/>
        </w:rPr>
        <w:t xml:space="preserve">. Рыбинск, г. Ярославль, </w:t>
      </w:r>
      <w:proofErr w:type="spellStart"/>
      <w:r w:rsidRPr="00D07626">
        <w:rPr>
          <w:sz w:val="28"/>
          <w:szCs w:val="28"/>
        </w:rPr>
        <w:t>Даниловский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Любимский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Мышкинский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Некоузский</w:t>
      </w:r>
      <w:proofErr w:type="spellEnd"/>
      <w:r w:rsidRPr="00D07626">
        <w:rPr>
          <w:sz w:val="28"/>
          <w:szCs w:val="28"/>
        </w:rPr>
        <w:t xml:space="preserve"> район, Некрасовский район, Первомайский район, Пошехонский район Ростовский район, </w:t>
      </w:r>
      <w:proofErr w:type="spellStart"/>
      <w:r w:rsidRPr="00D07626">
        <w:rPr>
          <w:sz w:val="28"/>
          <w:szCs w:val="28"/>
        </w:rPr>
        <w:t>Тутаевский</w:t>
      </w:r>
      <w:proofErr w:type="spellEnd"/>
      <w:r w:rsidRPr="00D07626">
        <w:rPr>
          <w:sz w:val="28"/>
          <w:szCs w:val="28"/>
        </w:rPr>
        <w:t xml:space="preserve"> район, </w:t>
      </w:r>
      <w:proofErr w:type="spellStart"/>
      <w:r w:rsidRPr="00D07626">
        <w:rPr>
          <w:sz w:val="28"/>
          <w:szCs w:val="28"/>
        </w:rPr>
        <w:t>Угличский</w:t>
      </w:r>
      <w:proofErr w:type="spellEnd"/>
      <w:r w:rsidRPr="00D07626">
        <w:rPr>
          <w:sz w:val="28"/>
          <w:szCs w:val="28"/>
        </w:rPr>
        <w:t xml:space="preserve"> район, Ярославский район. </w:t>
      </w:r>
    </w:p>
    <w:p w:rsidR="000E3C55" w:rsidRPr="00D07626" w:rsidRDefault="000E3C55" w:rsidP="000E3C5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Количество школ </w:t>
      </w:r>
      <w:r w:rsidRPr="00D07626">
        <w:rPr>
          <w:sz w:val="28"/>
          <w:szCs w:val="28"/>
        </w:rPr>
        <w:softHyphen/>
        <w:t>– 50 (количество реализуемых ДОП – 53), количество детских садов – 33 (количество реализуемых ДОП – 34), количество УДОД – 24 (количество реализуемых ДОП – 40), количество частных организаций – 2 (количество реализуемых ДОП – 2).</w:t>
      </w:r>
    </w:p>
    <w:p w:rsidR="000E3C55" w:rsidRPr="00D07626" w:rsidRDefault="000E3C55" w:rsidP="000E3C55">
      <w:pPr>
        <w:tabs>
          <w:tab w:val="left" w:pos="284"/>
          <w:tab w:val="left" w:pos="851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Дополнительные общеобразовательные программы по виду деятельности «Шахматы» размещены на Портале персонифицированного дополнительного образования Ярославской области (ссылка: https://yar.pfdo.ru):</w:t>
      </w:r>
    </w:p>
    <w:p w:rsidR="000E3C55" w:rsidRPr="00D07626" w:rsidRDefault="000E3C55" w:rsidP="000E3C55">
      <w:pPr>
        <w:pStyle w:val="ad"/>
        <w:numPr>
          <w:ilvl w:val="0"/>
          <w:numId w:val="41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в реестре бюджетных – 85 (в школах – 51, в детских садах – 3, в УДОД – 31);</w:t>
      </w:r>
    </w:p>
    <w:p w:rsidR="000E3C55" w:rsidRPr="00D07626" w:rsidRDefault="000E3C55" w:rsidP="000E3C55">
      <w:pPr>
        <w:pStyle w:val="ad"/>
        <w:numPr>
          <w:ilvl w:val="0"/>
          <w:numId w:val="41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реестре сертифицированных – 13 (в школах – 2, в детских садах – 1, в УДОД – 8, в частных организациях – 2);</w:t>
      </w:r>
    </w:p>
    <w:p w:rsidR="000E3C55" w:rsidRPr="00D07626" w:rsidRDefault="000E3C55" w:rsidP="000E3C55">
      <w:pPr>
        <w:pStyle w:val="ad"/>
        <w:numPr>
          <w:ilvl w:val="0"/>
          <w:numId w:val="41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реестре платных – 31 (в детских садах – 30, в УДОД – 1).</w:t>
      </w:r>
    </w:p>
    <w:p w:rsidR="000E3C55" w:rsidRPr="00D07626" w:rsidRDefault="000E3C55" w:rsidP="000E3C5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зачислений на Портале персонифицированного дополнительного образования Ярославской области по указанным ДОП – 3611, из них:</w:t>
      </w:r>
    </w:p>
    <w:p w:rsidR="000E3C55" w:rsidRPr="00D07626" w:rsidRDefault="000E3C55" w:rsidP="000E3C55">
      <w:pPr>
        <w:pStyle w:val="ad"/>
        <w:numPr>
          <w:ilvl w:val="0"/>
          <w:numId w:val="42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школах – 1567 (бюджет – 1440, сертификат ПФ – 127);</w:t>
      </w:r>
    </w:p>
    <w:p w:rsidR="000E3C55" w:rsidRPr="00D07626" w:rsidRDefault="000E3C55" w:rsidP="000E3C55">
      <w:pPr>
        <w:pStyle w:val="ad"/>
        <w:numPr>
          <w:ilvl w:val="0"/>
          <w:numId w:val="42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детских садах – 519 (бюджет – 25, сертификат ПФ – 6, платно – 488);</w:t>
      </w:r>
    </w:p>
    <w:p w:rsidR="000E3C55" w:rsidRPr="00D07626" w:rsidRDefault="000E3C55" w:rsidP="000E3C55">
      <w:pPr>
        <w:pStyle w:val="ad"/>
        <w:numPr>
          <w:ilvl w:val="0"/>
          <w:numId w:val="42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УДОД – 1511 (бюджет – 1173, сертификат ПФ – 238, платно – 100);</w:t>
      </w:r>
    </w:p>
    <w:p w:rsidR="000E3C55" w:rsidRPr="00D07626" w:rsidRDefault="000E3C55" w:rsidP="000E3C55">
      <w:pPr>
        <w:pStyle w:val="ad"/>
        <w:numPr>
          <w:ilvl w:val="0"/>
          <w:numId w:val="42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частных организациях – 14 (сертификат ПФ – 14).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профессиональных образовательных организациях Ярославской области проводятся ежегодные соревнования по виду спорта «шахматы» внутри Спартакиад колледжей. Победители этих соревнований участвуют в региональных открытых Кубках по шахматам.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эффективной мотивации развития шахматного образования в Ярославской области требуется решение ряда проблем: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определение содержания и технологий шахматного образования на всех уровнях общего образования и среднего профессионального образования;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совершенствование учебно-методического обеспечения;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обновление материально-технического оснащения;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повышение кадрового потенциала;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у обучающихся мотивации к регулярным занятиям шахматами;</w:t>
      </w:r>
    </w:p>
    <w:p w:rsidR="000E3C55" w:rsidRPr="00D07626" w:rsidRDefault="000E3C55" w:rsidP="000E3C5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физкультурных мероприятий и спортивных мероприятий по виду спорта «шахматы» в рамках школьного и студенческого спорта.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III. Цели и задачи развития шахматного образования в Ярославской области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5D2E40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Цель развития шахматного образования: расширение возможностей организации внеурочной деятельности и дополнительного образования как ресурса в развитии способностей ребенка и достижения образовательных результатов, планируемых обновленными ФГОС ОО.</w:t>
      </w:r>
    </w:p>
    <w:p w:rsidR="000E3C55" w:rsidRPr="005D2E40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Для достижения цели развития шахматного образования необходимо решить следующие задачи: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содействие реализации</w:t>
      </w:r>
      <w:r w:rsidRPr="00D07626">
        <w:rPr>
          <w:sz w:val="28"/>
          <w:szCs w:val="28"/>
        </w:rPr>
        <w:t xml:space="preserve"> государственной образовательной и спортивной политики;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организация занятий шахматами в общеобразовательных </w:t>
      </w:r>
      <w:r w:rsidRPr="00D07626">
        <w:rPr>
          <w:sz w:val="28"/>
          <w:szCs w:val="28"/>
        </w:rPr>
        <w:lastRenderedPageBreak/>
        <w:t>организациях и профессиональных образовательных организациях;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вовлечение максимально возможного числа детей, подростков и молодежи в систематические занятия шахматами;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укрепление материально-технической базы (приобретение соответствующего инвентаря, оборудования) и развитие инфраструктуры шахмат;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системы информационного обеспечения шахмат;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укрепление системы подготовки и повышения квалификации управленческих, педагогических кадров, необходимых для развития шахмат;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школьной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студенческой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и проведение муниципальных и региональных соревнований, массовых физкультурных мероприятий, направленных на поддержку и популяризацию шахмат и спортивной культуры.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IV. Основные направления реализации Концепции</w:t>
      </w:r>
    </w:p>
    <w:p w:rsidR="000E3C55" w:rsidRPr="00D07626" w:rsidRDefault="000E3C55" w:rsidP="000E3C55">
      <w:pPr>
        <w:ind w:firstLine="720"/>
        <w:jc w:val="both"/>
        <w:rPr>
          <w:b/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1. Определение содержания и технологий шахматного образования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и технологии шахматного образования определяются исходя из ключевых задач на каждом уровне образования.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следует обеспечить овладение обучающимися основами шахматной игры как полезным жизненным навыком, формирование у обучающихся стремления к познанию мировых культурных достижений и социальному самоопределению, ведение здорового образа жизни и интеллектуальное развитие с использованием средств вида спорта «шахматы».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Задачами изучения «шахмат» на уровне начального общего образования являются: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массовое вовлечение обучающихся, в шахматную игру и приобщение их к шахматной культуре;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приобретению знаний из истории развития шахмат, основ шахматной игры, получению знаний о возможностях шахматных фигур, особенностях их взаимодействия;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освоение знаний о физической культуре и спорте в целом, вкладе советских и российских спортсменов-шахматистов в мировой спорт;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общих представлений о шахматном спорте, истории шахмат, усвоение правил поведения во время шахматных турниров, включая правила безопасности;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потребности повышать свой культурный уровень, в том числе через занятия шахматами для самореализации и самоопределения;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воспитание положительных качеств личности, норм коллективного взаимодействия и сотрудничества;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популяризация шахмат в общеобразовательных организациях,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:rsidR="000E3C55" w:rsidRPr="00D07626" w:rsidRDefault="000E3C55" w:rsidP="000E3C55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выявление, развитие и поддержка одаренных детей в области шахматного спорта.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курса внеурочной деятельности «шахматы» на уровне начального общего образования предполагает:</w:t>
      </w:r>
    </w:p>
    <w:p w:rsidR="000E3C55" w:rsidRPr="00D07626" w:rsidRDefault="000E3C55" w:rsidP="000E3C55">
      <w:pPr>
        <w:pStyle w:val="ConsPlusNormal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Знания о шахматах: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История развития шахмат как вида спорта в мире, в Российской Федерации, в регионе. Достижения отечественных шахматистов на мировых первенствах и Всемирных шахматных олимпиадах.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Характеристика видов шахмат (классические, быстрые, шахматная композиция, компьютерные шахматы, игра в интернете).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Базовые сведения о теории шахмат.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Основные правила проведения соревнований по шахматам. Шахматные часы. Роль судьи соревнований по шахматам. Словарь терминов и определений по шахматам.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Занятия шахматами для развития умственных способностей и укрепления здоровья. Режим дня при занятиях шахматами. Сведения о личностных качествах, необходимых шахматисту и способах их развития. Значение занятий шахматами для формирования положительных качеств личности человека.</w:t>
      </w:r>
    </w:p>
    <w:p w:rsidR="000E3C55" w:rsidRPr="00D07626" w:rsidRDefault="000E3C55" w:rsidP="000E3C55">
      <w:pPr>
        <w:pStyle w:val="ConsPlusNormal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Правила поведения и техники безопасности при занятиях шахматами.</w:t>
      </w:r>
    </w:p>
    <w:p w:rsidR="000E3C55" w:rsidRPr="00D07626" w:rsidRDefault="000E3C55" w:rsidP="000E3C55">
      <w:pPr>
        <w:pStyle w:val="ConsPlusNormal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физкультурной и шахматной деятельности на уроках физической культуры: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физкультурной деятельности:</w:t>
      </w:r>
    </w:p>
    <w:p w:rsidR="000E3C55" w:rsidRPr="00D07626" w:rsidRDefault="000E3C55" w:rsidP="000E3C55">
      <w:pPr>
        <w:pStyle w:val="ConsPlusNormal"/>
        <w:numPr>
          <w:ilvl w:val="0"/>
          <w:numId w:val="20"/>
        </w:numPr>
        <w:ind w:left="0" w:firstLine="108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подбор физических упражнений для организации развивающих, подвижных игр и спортивных эстафет с шахматной тематикой;</w:t>
      </w:r>
    </w:p>
    <w:p w:rsidR="000E3C55" w:rsidRPr="00D07626" w:rsidRDefault="000E3C55" w:rsidP="000E3C55">
      <w:pPr>
        <w:pStyle w:val="ConsPlusNormal"/>
        <w:numPr>
          <w:ilvl w:val="0"/>
          <w:numId w:val="20"/>
        </w:numPr>
        <w:ind w:left="0" w:firstLine="108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и проведение подвижных игр с шахматной тематикой во время активного отдыха и каникул.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шахматной деятельности:</w:t>
      </w:r>
    </w:p>
    <w:p w:rsidR="000E3C55" w:rsidRPr="00D07626" w:rsidRDefault="000E3C55" w:rsidP="000E3C55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самостоятельная организация развивающих, подвижных игр и спортивных эстафет с шахматной тематикой, в том числе игр на напольной шахматной доске в спортивном зале;</w:t>
      </w:r>
    </w:p>
    <w:p w:rsidR="000E3C55" w:rsidRPr="00D07626" w:rsidRDefault="000E3C55" w:rsidP="000E3C55">
      <w:pPr>
        <w:pStyle w:val="ConsPlusNormal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подготовка мест для занятий шахматами в спортзале на напольной шахматной доске.</w:t>
      </w:r>
    </w:p>
    <w:p w:rsidR="000E3C55" w:rsidRPr="00D07626" w:rsidRDefault="000E3C55" w:rsidP="000E3C55">
      <w:pPr>
        <w:pStyle w:val="ConsPlusNormal"/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Шахматная деятельность: 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нахождение шахматных полей с помощью алгебраической нотации, 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конструирование различных способов ставить мат одинокому королю.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Содержание курса внеурочной деятельности «шахматы» направлено на </w:t>
      </w:r>
      <w:r w:rsidRPr="00D07626">
        <w:rPr>
          <w:sz w:val="28"/>
          <w:szCs w:val="28"/>
        </w:rPr>
        <w:lastRenderedPageBreak/>
        <w:t xml:space="preserve">достижение обучающимися личностных, </w:t>
      </w:r>
      <w:proofErr w:type="spellStart"/>
      <w:r w:rsidRPr="00D07626">
        <w:rPr>
          <w:sz w:val="28"/>
          <w:szCs w:val="28"/>
        </w:rPr>
        <w:t>метапредметных</w:t>
      </w:r>
      <w:proofErr w:type="spellEnd"/>
      <w:r w:rsidRPr="00D07626">
        <w:rPr>
          <w:sz w:val="28"/>
          <w:szCs w:val="28"/>
        </w:rPr>
        <w:t xml:space="preserve"> и предметных результатов обучения.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у обучающихся будут сформированы следующие личностные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 уровне начального общего образования у обучающихся будут сформированы следующие </w:t>
      </w:r>
      <w:proofErr w:type="spellStart"/>
      <w:r w:rsidRPr="00D07626">
        <w:rPr>
          <w:sz w:val="28"/>
          <w:szCs w:val="28"/>
        </w:rPr>
        <w:t>метапредметные</w:t>
      </w:r>
      <w:proofErr w:type="spellEnd"/>
      <w:r w:rsidRPr="00D07626">
        <w:rPr>
          <w:sz w:val="28"/>
          <w:szCs w:val="28"/>
        </w:rPr>
        <w:t xml:space="preserve">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у обучающихся будут сформированы следующие предметные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знание и выполнение тестовых упражнений по шахматной </w:t>
      </w:r>
      <w:r w:rsidRPr="00D07626">
        <w:rPr>
          <w:sz w:val="28"/>
          <w:szCs w:val="28"/>
        </w:rPr>
        <w:lastRenderedPageBreak/>
        <w:t>подготовленности для участия в соревнованиях по шахматам.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основного общего образования целью изучения шахмат является создание условий для гармоничного когнитивного развития детей посредством их массового вовлечения в шахматную игру.</w:t>
      </w:r>
    </w:p>
    <w:p w:rsidR="000E3C55" w:rsidRPr="00D07626" w:rsidRDefault="000E3C55" w:rsidP="000E3C55">
      <w:pPr>
        <w:pStyle w:val="ConsPlusNormal"/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приобщение обучающихся основной школы к шахматной культуре;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новых знаний, умений и навыков игры в шахматы;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выявление, развитие и поддержка одаренных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знаний из истории развития шахмат;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углубление знаний в области шахматной игры, получение представлений о различных тактических приемах;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освоение принципов игры в дебюте, миттельшпиле и эндшпиле;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изучение приемов и методов шахматной борьбы;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представлений об интеллектуальной культуре вообще и о культуре шахмат в частности;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формирование первоначальных умений </w:t>
      </w:r>
      <w:proofErr w:type="spellStart"/>
      <w:r w:rsidRPr="00D07626">
        <w:rPr>
          <w:sz w:val="28"/>
          <w:szCs w:val="28"/>
        </w:rPr>
        <w:t>саморегуляции</w:t>
      </w:r>
      <w:proofErr w:type="spellEnd"/>
      <w:r w:rsidRPr="00D07626">
        <w:rPr>
          <w:sz w:val="28"/>
          <w:szCs w:val="28"/>
        </w:rPr>
        <w:t xml:space="preserve"> интеллектуальных и эмоциональных проявлений;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воспитание стремления вести здоровый образ жизни;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приобщение подростков к самостоятельным занятиям интеллектуальными играми и использованию их в свободное время;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у подростков устойчивой мотивации к интеллектуальным занятиям;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развитие выдержки, собранности, внимательности;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развитие эстетического восприятия действительности;</w:t>
      </w:r>
    </w:p>
    <w:p w:rsidR="000E3C55" w:rsidRPr="00D07626" w:rsidRDefault="000E3C55" w:rsidP="000E3C55">
      <w:pPr>
        <w:pStyle w:val="ConsPlusNormal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уважения к чужому мнению.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курса внеурочной деятельности «шахматы» на уровне основного общего образования предполагает:</w:t>
      </w:r>
    </w:p>
    <w:p w:rsidR="000E3C55" w:rsidRPr="00D07626" w:rsidRDefault="000E3C55" w:rsidP="000E3C55">
      <w:pPr>
        <w:pStyle w:val="ConsPlusNormal"/>
        <w:numPr>
          <w:ilvl w:val="0"/>
          <w:numId w:val="2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Знания об игре в шахматы: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Теоретические основы и правила шахматной игры.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История шахмат.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Базовые понятия шахматной игры.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Правила техники безопасности во время занятий шахматами.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</w:t>
      </w:r>
      <w:proofErr w:type="spellStart"/>
      <w:r w:rsidRPr="00D07626">
        <w:rPr>
          <w:sz w:val="28"/>
          <w:szCs w:val="28"/>
        </w:rPr>
        <w:t>нерокировавшегося</w:t>
      </w:r>
      <w:proofErr w:type="spellEnd"/>
      <w:r w:rsidRPr="00D07626">
        <w:rPr>
          <w:sz w:val="28"/>
          <w:szCs w:val="28"/>
        </w:rPr>
        <w:t xml:space="preserve"> короля в начале партии, атака при равносторонних и разносторонних рокировках, основы пешечных, ладейных и </w:t>
      </w:r>
      <w:proofErr w:type="spellStart"/>
      <w:r w:rsidRPr="00D07626">
        <w:rPr>
          <w:sz w:val="28"/>
          <w:szCs w:val="28"/>
        </w:rPr>
        <w:t>легкофигурных</w:t>
      </w:r>
      <w:proofErr w:type="spellEnd"/>
      <w:r w:rsidRPr="00D07626">
        <w:rPr>
          <w:sz w:val="28"/>
          <w:szCs w:val="28"/>
        </w:rPr>
        <w:t xml:space="preserve"> эндшпилей.</w:t>
      </w:r>
    </w:p>
    <w:p w:rsidR="000E3C55" w:rsidRPr="00D07626" w:rsidRDefault="000E3C55" w:rsidP="000E3C55">
      <w:pPr>
        <w:pStyle w:val="ConsPlusNormal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физкультурной деятельности: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Практико-ориентированная соревновательная деятельность (конкурсы решения позиций, спарринги, соревнования, шахматные праздники).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Тесты и контрольные точки на все пройденные тактические приемы и шахматные комбинации, стратегические приемы.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Содержание курса внеурочной деятельности «шахматы» на уровне основного общего образования направлено на достижение обучающимися личностных, </w:t>
      </w:r>
      <w:proofErr w:type="spellStart"/>
      <w:r w:rsidRPr="00D07626">
        <w:rPr>
          <w:sz w:val="28"/>
          <w:szCs w:val="28"/>
        </w:rPr>
        <w:t>метапредметных</w:t>
      </w:r>
      <w:proofErr w:type="spellEnd"/>
      <w:r w:rsidRPr="00D07626">
        <w:rPr>
          <w:sz w:val="28"/>
          <w:szCs w:val="28"/>
        </w:rPr>
        <w:t xml:space="preserve"> и предметных результатов обучения.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изучении курса внеурочной деятельности «шахматы» на уровне основного общего образования у обучающихся будут сформированы следующие личностные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основ российской, гражданской идентичности;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ориентация на моральные нормы и их выполнение;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основ шахматной культуры и наличие чувства прекрасного;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понимание важности бережного отношения к собственному здоровью;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наличие мотивации к творческому труду, работе на результат;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готовность и способность к саморазвитию и самообучению;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уважительное отношение к иному мнению;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основных навыков сотрудничества со взрослыми людьми и сверстниками;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людей, оказание бескорыстной помощи окружающим;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управлять своими эмоциями, дисциплинированность, внимательность, трудолюбие и упорство в достижении поставленных целей;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навыков творческого подхода при решении различных задач, стремление к работе на результат.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 xml:space="preserve">При изучении курса внеурочной деятельности «шахматы» на уровне основного общего образования у обучающихся будут сформированы следующие </w:t>
      </w:r>
      <w:proofErr w:type="spellStart"/>
      <w:r w:rsidRPr="00D07626">
        <w:rPr>
          <w:sz w:val="28"/>
          <w:szCs w:val="28"/>
        </w:rPr>
        <w:t>метапредметные</w:t>
      </w:r>
      <w:proofErr w:type="spellEnd"/>
      <w:r w:rsidRPr="00D07626">
        <w:rPr>
          <w:sz w:val="28"/>
          <w:szCs w:val="28"/>
        </w:rPr>
        <w:t xml:space="preserve">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с помощью педагога самостоятельно выделять и формулировать познавательную цель деятельности в области шахматной игры;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владение способом структурирования шахматных знаний;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выбрать наиболее эффективный способ решения учебной задачи в конкретных условиях;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находить необходимую информацию;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моделировать, владение широким спектром логических действий и операций, включая общие приемы решения задач;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формулировать, аргументировать и отстаивать свое мнение, вести дискуссию, обсуждать содержание и результаты совместной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донести свою точку зрения до других и отстаивать собственную позицию, а также уважать и учитывать позицию партнера (собеседника);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возможность организовывать и осуществлять сотрудничество и кооперацию с учителем и сверстниками, передавать информацию и отображать предметное содержание и условия деятельности в речи;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изучении курса внеурочной деятельности «шахматы» на уровне основного общего образования у обучающихся будут сформированы следующие предметные результаты: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правил техники безопасности во время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возникновения и развития шахматной игры;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знание чемпионов мира по шахматам, их вклада в развитие шахмат;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возникновения шахматных соревнований, правил проведения соревнований и личностных (интеллектуальные, физические, духовно-нравственные) качеств шахматиста - спортсмена;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развития шахматной культуры и спорта в России, выдающихся шахматных деятелей России;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правил разыгрывания дебюта;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техники расчета вариантов;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основ стратегического преимущества;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специфики открытых и полуоткрытых линий, специфики «хороших» и «плохих» фигур;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поиск и решение различные шахматные комбинации;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навыков разыгрывания пешечных окончаний;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длительно концентрировать внимание во время шахматной партии;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возникновения шахматных дебютов;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основ начала шахматной партии и его особенности;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приемов развития атаки на короля в разных стадиях шахматной партии;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понимание специфики «сильных» и «слабых» фигур, понимание «форпоста»;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применение на практике приемов подключения ладьи к атаке на короля соперника;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элементарных навыков разыгрывания слоновых окончаний;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применение на практике тактических и стратегических средств шахматной борьбы;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находить и решать различные шахматные комбинации;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овладение стратегическими особенностями разыгрывания дебюта;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обучение различным пешечным формациям;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ценить классическое шахматное наследие;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ключевых шахматных компетенций;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элементарных навыков разыгрывания коневых окончаний;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фундаментального стратегического подхода в шахматах;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анализировать, разбирать шахматные партии.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Технология шахматного образования предполагает:</w:t>
      </w:r>
    </w:p>
    <w:p w:rsidR="000E3C55" w:rsidRPr="00D07626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самостоятельное планирование педагогом процесса освоения обучающимися учебного материала по обучению игре в шахматы с учетом возраста и подготовленности обучающихся;</w:t>
      </w:r>
    </w:p>
    <w:p w:rsidR="000E3C55" w:rsidRPr="005D2E40" w:rsidRDefault="000E3C55" w:rsidP="000E3C55">
      <w:pPr>
        <w:pStyle w:val="ConsPlusNormal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спортивно-оздоровительную работу с обучающимися в рамках </w:t>
      </w:r>
      <w:r w:rsidRPr="00D07626">
        <w:rPr>
          <w:sz w:val="28"/>
          <w:szCs w:val="28"/>
        </w:rPr>
        <w:lastRenderedPageBreak/>
        <w:t>внеурочной деятельности.</w:t>
      </w:r>
    </w:p>
    <w:p w:rsidR="000E3C55" w:rsidRPr="00D07626" w:rsidRDefault="000E3C55" w:rsidP="000E3C55">
      <w:pPr>
        <w:ind w:firstLine="720"/>
        <w:jc w:val="both"/>
        <w:rPr>
          <w:strike/>
          <w:sz w:val="28"/>
          <w:szCs w:val="28"/>
        </w:rPr>
      </w:pPr>
      <w:r w:rsidRPr="005D2E40">
        <w:rPr>
          <w:sz w:val="28"/>
          <w:szCs w:val="28"/>
        </w:rPr>
        <w:t>Реализация программы шахматного образования в профессиональных образовательных организациях региона предполагает включением в учебный план на первом курсе дополнительного учебного предмета в объеме не менее 32 часов, дисциплины «</w:t>
      </w:r>
      <w:r w:rsidRPr="00D07626">
        <w:rPr>
          <w:sz w:val="28"/>
          <w:szCs w:val="28"/>
        </w:rPr>
        <w:t xml:space="preserve">Основы шахмат». </w:t>
      </w:r>
    </w:p>
    <w:p w:rsidR="000E3C55" w:rsidRPr="00D07626" w:rsidRDefault="000E3C55" w:rsidP="000E3C55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Программа курса «Основы шахмат» позволит вовлечь студентов в шахматную игру, приобщить их к шахматной культуре, сформировать умения и навыки игры в шахматы,</w:t>
      </w:r>
      <w:r w:rsidRPr="00D07626">
        <w:rPr>
          <w:color w:val="FF0000"/>
          <w:sz w:val="28"/>
          <w:szCs w:val="28"/>
        </w:rPr>
        <w:t xml:space="preserve"> </w:t>
      </w:r>
      <w:r w:rsidRPr="00D07626">
        <w:rPr>
          <w:sz w:val="28"/>
          <w:szCs w:val="28"/>
        </w:rPr>
        <w:t>выявить, развить и поддержать одарённых студентов в области спорта, привлечь обучающихся, проявляющих повышенный интерес и способности к занятиям шахматами в спортивные клубы, секции, к участию в соревнованиях.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Целью изучения шахмат является создание условий для гармоничного когнитивного развития студентов посредством их массового вовлечения в шахматную игру.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массовое вовлечение обучающихся в шахматную игру;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приобщение обучающихся к шахматной культуре;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открытие новых знаний, формирование умений и навыков игры в шахматы;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выявление, развитие и поддержку одарённых обучающихся в области спорта, привлечение тех, кто проявляет повышенный интерес и способности к занятиям шахматами, в спортивные клубы, секции, к участию в соревнованиях.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результате освоения обучающийся должен уметь</w:t>
      </w:r>
      <w:bookmarkStart w:id="2" w:name="ТекстовоеПоле14"/>
      <w:r w:rsidRPr="00D07626">
        <w:rPr>
          <w:sz w:val="28"/>
          <w:szCs w:val="28"/>
        </w:rPr>
        <w:t xml:space="preserve"> осуществлять технико-тактические действия в типовых положениях при игре в шахматы, демонстрировать способы записи шахматной партии.</w:t>
      </w:r>
    </w:p>
    <w:bookmarkEnd w:id="2"/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результате освоения дисциплины обучающийся должен знать: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сведения из истории развития шахматной игры;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методы самостоятельного совершенствования шахматиста;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основы шахматной игры, возможности шахматных фигур, особенности их взаимодействия;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принципы игры;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методы краткосрочного планирования действий во время партии;</w:t>
      </w:r>
    </w:p>
    <w:p w:rsidR="000E3C55" w:rsidRPr="00D07626" w:rsidRDefault="000E3C55" w:rsidP="000E3C55">
      <w:pPr>
        <w:numPr>
          <w:ilvl w:val="0"/>
          <w:numId w:val="43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приёмы и методы шахматной борьбы.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Программы шахматного образования могут реализовываться организацией, осуществляющей образовательную деятельность, как самостоятельно, так и посредством сетевых форм их реализации. Формат реализации программ предусматривает интеграцию традиционного и цифрового образования. В образовательном процессе используются как традиционные шахматные доски, так и интерактивные панели с программным обеспечением.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 реализации программ шахматного образования используются различные образовательные технологии, в том числе дистанционные </w:t>
      </w:r>
      <w:r w:rsidRPr="00D07626">
        <w:rPr>
          <w:sz w:val="28"/>
          <w:szCs w:val="28"/>
        </w:rPr>
        <w:lastRenderedPageBreak/>
        <w:t>образовательные технологии, электронное обучение; реализация программ шахматного образования с применением дистанционных образовательных технологий обеспечивает доступность независимо от места жительства и возможностей студента.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proofErr w:type="gramStart"/>
      <w:r w:rsidRPr="00D07626">
        <w:rPr>
          <w:sz w:val="28"/>
          <w:szCs w:val="28"/>
        </w:rPr>
        <w:t xml:space="preserve">Мониторинг результативности реализации шахматного образования обеспечивается через включение в ежегодные отчеты о </w:t>
      </w:r>
      <w:proofErr w:type="spellStart"/>
      <w:r w:rsidRPr="00D07626">
        <w:rPr>
          <w:sz w:val="28"/>
          <w:szCs w:val="28"/>
        </w:rPr>
        <w:t>самообследовании</w:t>
      </w:r>
      <w:proofErr w:type="spellEnd"/>
      <w:r w:rsidRPr="00D07626">
        <w:rPr>
          <w:sz w:val="28"/>
          <w:szCs w:val="28"/>
        </w:rPr>
        <w:t xml:space="preserve"> профессиональных образовательных организаций анализа процессов шахматного образования, в том числе отчет о шахматных достижениях обучающихся и студентов Ярославской области на муниципальном, региональном и всероссийском уровнях.</w:t>
      </w:r>
      <w:proofErr w:type="gramEnd"/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2. Совершенствование учебно-методического обеспечения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целях обновления учебно-методического обеспечения необходимо:</w:t>
      </w:r>
    </w:p>
    <w:p w:rsidR="000E3C55" w:rsidRPr="00D07626" w:rsidRDefault="000E3C55" w:rsidP="000E3C55">
      <w:pPr>
        <w:pStyle w:val="a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разработать варианты программ курсов внеурочной деятельности по «шахматам»;</w:t>
      </w:r>
    </w:p>
    <w:p w:rsidR="000E3C55" w:rsidRPr="00D07626" w:rsidRDefault="000E3C55" w:rsidP="000E3C55">
      <w:pPr>
        <w:pStyle w:val="a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совершенствовать учебно-методические комплексы по шахматам, в том числе с использованием электронных и мультимедийных технологий, с учетом приоритета самостоятельной работы обучающихся;</w:t>
      </w:r>
    </w:p>
    <w:p w:rsidR="000E3C55" w:rsidRPr="00D07626" w:rsidRDefault="000E3C55" w:rsidP="000E3C55">
      <w:pPr>
        <w:pStyle w:val="a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создать региональную электронную информационную ресурсную базу по курсу «шахматы»;</w:t>
      </w:r>
    </w:p>
    <w:p w:rsidR="000E3C55" w:rsidRPr="00D07626" w:rsidRDefault="000E3C55" w:rsidP="000E3C55">
      <w:pPr>
        <w:pStyle w:val="a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использовать ресурсы вида спорта «шахматы», удовлетворяющих современным запросам молодежи с учетом </w:t>
      </w:r>
      <w:proofErr w:type="spellStart"/>
      <w:r w:rsidRPr="00D07626">
        <w:rPr>
          <w:sz w:val="28"/>
          <w:szCs w:val="28"/>
        </w:rPr>
        <w:t>здоровьесберегающих</w:t>
      </w:r>
      <w:proofErr w:type="spellEnd"/>
      <w:r w:rsidRPr="00D07626">
        <w:rPr>
          <w:sz w:val="28"/>
          <w:szCs w:val="28"/>
        </w:rPr>
        <w:t xml:space="preserve"> технологий, в том числе для обучающихся с ограниченными возможностями здоровья, или временными ограничениями физической нагрузки.</w:t>
      </w:r>
    </w:p>
    <w:p w:rsidR="000E3C55" w:rsidRPr="00D07626" w:rsidRDefault="000E3C55" w:rsidP="000E3C55">
      <w:pPr>
        <w:ind w:firstLine="709"/>
        <w:jc w:val="both"/>
        <w:rPr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3. Обновление материально-технического оснащения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обновления материально-технического обеспечения и оснащения необходимо:</w:t>
      </w:r>
    </w:p>
    <w:p w:rsidR="000E3C55" w:rsidRPr="00D07626" w:rsidRDefault="000E3C55" w:rsidP="000E3C55">
      <w:pPr>
        <w:pStyle w:val="ad"/>
        <w:numPr>
          <w:ilvl w:val="0"/>
          <w:numId w:val="27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необходимым спортивным инвентарем и оборудованием образовательную деятельность по курсу «шахматы»: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секундомер;</w:t>
      </w:r>
    </w:p>
    <w:p w:rsidR="000E3C55" w:rsidRPr="00D07626" w:rsidRDefault="000E3C55" w:rsidP="000E3C55">
      <w:pPr>
        <w:pStyle w:val="af0"/>
        <w:numPr>
          <w:ilvl w:val="0"/>
          <w:numId w:val="28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часы шахматные;</w:t>
      </w:r>
    </w:p>
    <w:p w:rsidR="000E3C55" w:rsidRPr="00D07626" w:rsidRDefault="000E3C55" w:rsidP="000E3C55">
      <w:pPr>
        <w:pStyle w:val="ad"/>
        <w:numPr>
          <w:ilvl w:val="0"/>
          <w:numId w:val="27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выполнение санитарно-эпидемиологических требований и норм к спортивной инфраструктуре образовательных организаций.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4. Повышение кадрового потенциала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целях укрепления кадрового потенциала необходимо:</w:t>
      </w:r>
    </w:p>
    <w:p w:rsidR="000E3C55" w:rsidRPr="00D07626" w:rsidRDefault="000E3C55" w:rsidP="000E3C55">
      <w:pPr>
        <w:pStyle w:val="ad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совершенствовать механизмы дополнительного профессионального образования педагогических работников с учетом:</w:t>
      </w:r>
    </w:p>
    <w:p w:rsidR="000E3C55" w:rsidRPr="00D07626" w:rsidRDefault="000E3C55" w:rsidP="000E3C55">
      <w:pPr>
        <w:pStyle w:val="ad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использования модульной системы и электронного обучения;</w:t>
      </w:r>
    </w:p>
    <w:p w:rsidR="000E3C55" w:rsidRPr="00D07626" w:rsidRDefault="000E3C55" w:rsidP="000E3C55">
      <w:pPr>
        <w:pStyle w:val="ad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личных запросов в части формирования (совершенствования) новых компетенций по курсу «шахматы» и индивидуальных траекторий профессионального развития;</w:t>
      </w:r>
    </w:p>
    <w:p w:rsidR="000E3C55" w:rsidRPr="00D07626" w:rsidRDefault="000E3C55" w:rsidP="000E3C55">
      <w:pPr>
        <w:pStyle w:val="ad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привлечения ресурсов профессионального сообщества учителей физической культуры и «Спортивной федерация шахмат Ярославской области»;</w:t>
      </w:r>
    </w:p>
    <w:p w:rsidR="000E3C55" w:rsidRPr="00D07626" w:rsidRDefault="000E3C55" w:rsidP="000E3C55">
      <w:pPr>
        <w:pStyle w:val="ad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совершенствовать систему подготовки и дополнительного профессионального образования руководителей и педагогических работников, осуществляющих образовательную деятельность в школьных спортивных клубах;</w:t>
      </w:r>
    </w:p>
    <w:p w:rsidR="000E3C55" w:rsidRPr="00D07626" w:rsidRDefault="000E3C55" w:rsidP="000E3C55">
      <w:pPr>
        <w:pStyle w:val="ad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включить в программы профессиональной подготовки педагогических колледжей Ярославской области модуль по обучению детей шахматам;</w:t>
      </w:r>
    </w:p>
    <w:p w:rsidR="000E3C55" w:rsidRPr="00D07626" w:rsidRDefault="000E3C55" w:rsidP="000E3C55">
      <w:pPr>
        <w:pStyle w:val="ad"/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разработать механизмы профессиональной поддержки педагогов, реализующих программы «шахматы» в образовательных организациях.</w:t>
      </w:r>
    </w:p>
    <w:p w:rsidR="000E3C55" w:rsidRPr="00D07626" w:rsidRDefault="000E3C55" w:rsidP="000E3C5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мотивации к успешной реализации шахматного образования предполагается ежегодное премирование (на конкурсной основе) образовательных организаций, реализующих соответствующие курсы образовательной деятельности.</w:t>
      </w:r>
    </w:p>
    <w:p w:rsidR="000E3C55" w:rsidRPr="00D07626" w:rsidRDefault="000E3C55" w:rsidP="000E3C55">
      <w:pPr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5. Формирование у обучающихся мотивации к регулярным занятиям шахматами</w:t>
      </w:r>
    </w:p>
    <w:p w:rsidR="000E3C55" w:rsidRPr="00D07626" w:rsidRDefault="000E3C55" w:rsidP="000E3C55">
      <w:pPr>
        <w:ind w:firstLine="851"/>
        <w:jc w:val="both"/>
        <w:rPr>
          <w:sz w:val="28"/>
          <w:szCs w:val="28"/>
        </w:rPr>
      </w:pPr>
    </w:p>
    <w:p w:rsidR="000E3C55" w:rsidRPr="00D07626" w:rsidRDefault="000E3C55" w:rsidP="000E3C55">
      <w:pPr>
        <w:ind w:firstLine="851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формирования у обучающихся мотивации к регулярным занятиям шахматами и использованию навыков здорового образа жизни целесообразно:</w:t>
      </w:r>
    </w:p>
    <w:p w:rsidR="000E3C55" w:rsidRPr="00D07626" w:rsidRDefault="000E3C55" w:rsidP="000E3C55">
      <w:pPr>
        <w:pStyle w:val="ad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условия для индивидуализации обучения, выявления и поддержки обучающихся, проявивших выдающиеся способности в области шахмат;</w:t>
      </w:r>
    </w:p>
    <w:p w:rsidR="000E3C55" w:rsidRPr="00D07626" w:rsidRDefault="000E3C55" w:rsidP="000E3C55">
      <w:pPr>
        <w:pStyle w:val="ad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условия для участия обучающихся с ограниченными возможностями здоровья в игре шахматами;</w:t>
      </w:r>
    </w:p>
    <w:p w:rsidR="000E3C55" w:rsidRPr="00D07626" w:rsidRDefault="000E3C55" w:rsidP="000E3C55">
      <w:pPr>
        <w:pStyle w:val="ad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в ходе реализации образовательных программ по «шахматам», включая внеурочную и соревновательную деятельность, сетевое взаимодействие с использованием ресурсов иных организаций (культурных, физкультурно-спортивных), а также организаций дополнительного образования;</w:t>
      </w:r>
    </w:p>
    <w:p w:rsidR="000E3C55" w:rsidRPr="00D07626" w:rsidRDefault="000E3C55" w:rsidP="000E3C55">
      <w:pPr>
        <w:pStyle w:val="ad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разработать механизмы формирования навыков здорового образа жизни, в том числе антидопингового мировоззрения и поведения через </w:t>
      </w:r>
      <w:r w:rsidRPr="00D07626">
        <w:rPr>
          <w:sz w:val="28"/>
          <w:szCs w:val="28"/>
        </w:rPr>
        <w:lastRenderedPageBreak/>
        <w:t>взаимодействие с семьей и родительским сообществом, создание и реализацию индивидуальных образовательно-воспитательных проектов.</w:t>
      </w:r>
    </w:p>
    <w:p w:rsidR="000E3C55" w:rsidRPr="00D07626" w:rsidRDefault="000E3C55" w:rsidP="000E3C55">
      <w:pPr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 результатам освоения программы курса шахматного образования и участия в ежегодном шахматном фестивале предполагается вручение обучающимся региональных знаков отличия с соответствующим сертификатом:</w:t>
      </w:r>
    </w:p>
    <w:p w:rsidR="000E3C55" w:rsidRPr="00D07626" w:rsidRDefault="000E3C55" w:rsidP="000E3C55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1 года курса шахматного образования»;</w:t>
      </w:r>
    </w:p>
    <w:p w:rsidR="000E3C55" w:rsidRPr="00D07626" w:rsidRDefault="000E3C55" w:rsidP="000E3C55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2 года курса шахматного образования»;</w:t>
      </w:r>
    </w:p>
    <w:p w:rsidR="000E3C55" w:rsidRPr="00D07626" w:rsidRDefault="000E3C55" w:rsidP="000E3C55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3 года курса шахматного образования»;</w:t>
      </w:r>
    </w:p>
    <w:p w:rsidR="000E3C55" w:rsidRPr="00D07626" w:rsidRDefault="000E3C55" w:rsidP="000E3C55">
      <w:pPr>
        <w:pStyle w:val="ad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4 года курса шахматного образования».</w:t>
      </w:r>
    </w:p>
    <w:p w:rsidR="000E3C55" w:rsidRPr="00D07626" w:rsidRDefault="000E3C55" w:rsidP="000E3C55">
      <w:pPr>
        <w:ind w:firstLine="709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6. Организация физкультурных мероприятий и спортивных мероприятий по виду спорта «шахматы»</w:t>
      </w:r>
    </w:p>
    <w:p w:rsidR="000E3C55" w:rsidRPr="00D07626" w:rsidRDefault="000E3C55" w:rsidP="000E3C55">
      <w:pPr>
        <w:pStyle w:val="ConsPlusNormal"/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эффективной организации физкультурных мероприятий и спортивных мероприятий по виду спорта «шахматы» в раках школьного спорта требуется:</w:t>
      </w:r>
    </w:p>
    <w:p w:rsidR="000E3C55" w:rsidRPr="00D07626" w:rsidRDefault="000E3C55" w:rsidP="000E3C55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школьной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студенческой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и проведение муниципальных и региональных спортивных мероприятий, массовых физкультурных мероприятий, направленных на поддержку и популяризацию шахмат и спортивной культуры.</w:t>
      </w:r>
    </w:p>
    <w:p w:rsidR="000E3C55" w:rsidRPr="00D07626" w:rsidRDefault="000E3C55" w:rsidP="000E3C55">
      <w:pPr>
        <w:pStyle w:val="ConsPlusNormal"/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V. Этапы реализации Концепции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Реализация Концепции осуществляется в 2 этапа: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I этап - 2023-2024 годы;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II этап – 2025 2030 годы.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I этапе реализации Концепции планируется обеспечить: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системы занятий шахматами обучающихся Ярославской области;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школьной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развитие материальной базы шахмат;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организацию работы по обеспечению учебно-методическими пособиями образовательной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разработку системы подготовки, повышения квалификации и профессиональной переподготовки специалистов (педагогов) по шахматам в общеобразовательных учреждениях, профессиональных образовательных организациях;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разработку и внедрение регионального календаря соревнований и массовых мероприятий по шахматам;</w:t>
      </w:r>
    </w:p>
    <w:p w:rsidR="005D2E40" w:rsidRDefault="000E3C55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разработку и начало внедрения мероприятий, направленных на </w:t>
      </w:r>
      <w:r w:rsidRPr="00D07626">
        <w:rPr>
          <w:sz w:val="28"/>
          <w:szCs w:val="28"/>
        </w:rPr>
        <w:lastRenderedPageBreak/>
        <w:t>поддержку и популяризацию шахмат, в том числе путем увеличения информации о виде спорта в Интернете и СМИ;</w:t>
      </w:r>
    </w:p>
    <w:p w:rsidR="005D2E40" w:rsidRDefault="000E3C55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разработку эффективной системы поддержки (поощрения) и мотивации педагогов за достижения высоких результатов на региональном уровне</w:t>
      </w:r>
      <w:r w:rsidR="005D2E40" w:rsidRPr="005D2E40">
        <w:rPr>
          <w:sz w:val="28"/>
          <w:szCs w:val="28"/>
        </w:rPr>
        <w:t>;</w:t>
      </w:r>
    </w:p>
    <w:p w:rsidR="005D2E40" w:rsidRPr="005D2E40" w:rsidRDefault="005D2E40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разработку дизайна и изготовление региональных знаков отличия и сертификатов «За успешное освоение курса шахматного образования» с последующей выдачей обучающимся;</w:t>
      </w:r>
    </w:p>
    <w:p w:rsidR="000E3C55" w:rsidRPr="00D07626" w:rsidRDefault="005D2E40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премирование (на конкурсной основе) трех образовательных организаций, успешно реализовавших курс шахматного образования обучающихся в 2023-2024 учебном году.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II этапе реализации Концепции планируется продолжить: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совершенствование системы занятий шахматами обучающихся Ярославской области;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реализацию мероприятий школьной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реализацию мероприятий студенческой спортивной лиги по шахматам;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реализацию плана мероприятий Концепции и создание муниципальных программ поддержки массового и рекреационного спорта;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проведение соревнований по шахматам среди обучающихся;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дальнейшее развитие материальной базы шахмат;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увеличение количества педагогов, тренеров-преподавателей по шахматам, спортивных судей и волонтеров, прошедших курс повышения квалификации;</w:t>
      </w:r>
    </w:p>
    <w:p w:rsidR="000E3C55" w:rsidRPr="00D07626" w:rsidRDefault="000E3C55" w:rsidP="000E3C55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продолжение реализации начатых программ по популяризации шахмат и их массовых форм, совершенствование системы информационного обеспечения шахмат, значительное увеличение количества информации о шахматах в Интернете и СМИ;</w:t>
      </w:r>
    </w:p>
    <w:p w:rsidR="005D2E40" w:rsidRDefault="000E3C55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поддержание устойчивого интереса к соревнованиям по шахматам, участию в массовых спортивных и физкультурных мероприятиях, в том числе среди инвалидов</w:t>
      </w:r>
      <w:r w:rsidR="005D2E40">
        <w:rPr>
          <w:sz w:val="28"/>
          <w:szCs w:val="28"/>
        </w:rPr>
        <w:t>;</w:t>
      </w:r>
    </w:p>
    <w:p w:rsidR="005D2E40" w:rsidRPr="005D2E40" w:rsidRDefault="005D2E40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ежегодное награждение обучающихся региональными знаками отличия и сертификатами «За успешное освоение курса шахматного образования»;</w:t>
      </w:r>
    </w:p>
    <w:p w:rsidR="005D2E40" w:rsidRPr="00D07626" w:rsidRDefault="005D2E40" w:rsidP="005D2E40">
      <w:pPr>
        <w:pStyle w:val="ConsPlusNormal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ежегодное премирование (на конкурсной основе) образовательных организаций, успешно реализовавших курс шахматного образования обучающихся в течение учебного года.</w:t>
      </w:r>
    </w:p>
    <w:p w:rsidR="000E3C55" w:rsidRPr="00D07626" w:rsidRDefault="000E3C55" w:rsidP="000E3C55">
      <w:pPr>
        <w:pStyle w:val="ConsPlusTitle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E3C55" w:rsidRPr="00D07626" w:rsidRDefault="000E3C55" w:rsidP="000E3C5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VI. Целевые показатели Концепции</w:t>
      </w: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</w:p>
    <w:p w:rsidR="000E3C55" w:rsidRPr="00D07626" w:rsidRDefault="000E3C55" w:rsidP="000E3C5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Важнейшими целевыми показателями Концепции являются:</w:t>
      </w:r>
    </w:p>
    <w:p w:rsidR="000E3C55" w:rsidRPr="00D07626" w:rsidRDefault="000E3C55" w:rsidP="000E3C55">
      <w:pPr>
        <w:pStyle w:val="ConsPlusNormal"/>
        <w:numPr>
          <w:ilvl w:val="0"/>
          <w:numId w:val="46"/>
        </w:numPr>
        <w:ind w:left="-142" w:firstLine="851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учащихся, занимающихся шахматами в общеобразовательных организациях в рамках внеурочной деятельности;</w:t>
      </w:r>
    </w:p>
    <w:p w:rsidR="000E3C55" w:rsidRPr="00D07626" w:rsidRDefault="000E3C55" w:rsidP="000E3C55">
      <w:pPr>
        <w:pStyle w:val="ConsPlusNormal"/>
        <w:numPr>
          <w:ilvl w:val="0"/>
          <w:numId w:val="46"/>
        </w:numPr>
        <w:ind w:left="-142" w:firstLine="851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студентов, занимающихся шахматами в профессиональных образовательных организациях;</w:t>
      </w:r>
    </w:p>
    <w:p w:rsidR="000E3C55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обучающихся, занимающихся шахматами в системе дополнительного образования;</w:t>
      </w:r>
    </w:p>
    <w:p w:rsidR="000E3C55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общеобразовательных организаций, создавших условия для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профессиональных образовательных организаций, создавших условия для занятий шахматами;</w:t>
      </w:r>
    </w:p>
    <w:p w:rsidR="000E3C55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число педагогов по шахматам;</w:t>
      </w:r>
    </w:p>
    <w:p w:rsidR="0094672A" w:rsidRPr="00D07626" w:rsidRDefault="000E3C55" w:rsidP="000E3C55">
      <w:pPr>
        <w:pStyle w:val="ConsPlusNormal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муниципальных центров развития шахмат.</w:t>
      </w:r>
    </w:p>
    <w:p w:rsidR="0094672A" w:rsidRPr="00D07626" w:rsidRDefault="0094672A" w:rsidP="0094672A">
      <w:pPr>
        <w:pStyle w:val="ConsPlusNormal"/>
        <w:ind w:firstLine="720"/>
        <w:jc w:val="both"/>
        <w:rPr>
          <w:sz w:val="28"/>
          <w:szCs w:val="28"/>
        </w:rPr>
      </w:pP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  <w:sectPr w:rsidR="0094672A" w:rsidRPr="00D07626" w:rsidSect="00FB577D">
          <w:headerReference w:type="default" r:id="rId12"/>
          <w:pgSz w:w="11906" w:h="16838"/>
          <w:pgMar w:top="1134" w:right="567" w:bottom="1134" w:left="1985" w:header="737" w:footer="850" w:gutter="0"/>
          <w:pgNumType w:start="0"/>
          <w:cols w:space="720"/>
          <w:noEndnote/>
          <w:titlePg/>
          <w:docGrid w:linePitch="299"/>
        </w:sectPr>
      </w:pPr>
      <w:r w:rsidRPr="00D07626">
        <w:rPr>
          <w:sz w:val="28"/>
          <w:szCs w:val="28"/>
        </w:rPr>
        <w:br w:type="page"/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приказом</w:t>
      </w:r>
    </w:p>
    <w:p w:rsidR="0094672A" w:rsidRPr="00D07626" w:rsidRDefault="00BD6244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94672A" w:rsidRPr="00D07626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94672A" w:rsidRPr="00D07626" w:rsidRDefault="0094672A" w:rsidP="0094672A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от_____________№______</w:t>
      </w:r>
    </w:p>
    <w:p w:rsidR="0094672A" w:rsidRPr="00D07626" w:rsidRDefault="0094672A" w:rsidP="0094672A">
      <w:pPr>
        <w:pStyle w:val="ConsPlusNormal"/>
        <w:ind w:firstLine="720"/>
        <w:jc w:val="right"/>
        <w:outlineLvl w:val="1"/>
        <w:rPr>
          <w:sz w:val="28"/>
          <w:szCs w:val="28"/>
        </w:rPr>
      </w:pPr>
    </w:p>
    <w:p w:rsidR="0094672A" w:rsidRPr="00D07626" w:rsidRDefault="0094672A" w:rsidP="0094672A">
      <w:pPr>
        <w:pStyle w:val="ConsPlusNormal"/>
        <w:ind w:firstLine="720"/>
        <w:jc w:val="center"/>
        <w:outlineLvl w:val="1"/>
        <w:rPr>
          <w:b/>
          <w:sz w:val="28"/>
          <w:szCs w:val="28"/>
        </w:rPr>
      </w:pPr>
      <w:r w:rsidRPr="00D07626">
        <w:rPr>
          <w:b/>
          <w:sz w:val="28"/>
          <w:szCs w:val="28"/>
        </w:rPr>
        <w:t>ПЛАН МЕРОПРИЯТИЙ</w:t>
      </w:r>
    </w:p>
    <w:p w:rsidR="0094672A" w:rsidRPr="00D07626" w:rsidRDefault="0094672A" w:rsidP="0094672A">
      <w:pPr>
        <w:pStyle w:val="ConsPlusNormal"/>
        <w:jc w:val="center"/>
        <w:outlineLvl w:val="1"/>
        <w:rPr>
          <w:b/>
          <w:sz w:val="28"/>
          <w:szCs w:val="28"/>
        </w:rPr>
      </w:pPr>
      <w:r w:rsidRPr="00D07626">
        <w:rPr>
          <w:b/>
          <w:sz w:val="28"/>
          <w:szCs w:val="28"/>
        </w:rPr>
        <w:t>по реализации Концепции развития шахматного образования в Ярославской области на период до 2030 года</w:t>
      </w:r>
    </w:p>
    <w:p w:rsidR="0094672A" w:rsidRPr="00D07626" w:rsidRDefault="0094672A" w:rsidP="0094672A">
      <w:pPr>
        <w:pStyle w:val="ConsPlusNormal"/>
        <w:ind w:firstLine="720"/>
        <w:jc w:val="center"/>
        <w:outlineLvl w:val="1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6"/>
        <w:gridCol w:w="3043"/>
        <w:gridCol w:w="2538"/>
        <w:gridCol w:w="1623"/>
        <w:gridCol w:w="2055"/>
      </w:tblGrid>
      <w:tr w:rsidR="0094672A" w:rsidRPr="00D07626" w:rsidTr="009E5E2B"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Ответствен</w:t>
            </w:r>
            <w:r w:rsidR="00BD6244" w:rsidRPr="00D07626">
              <w:rPr>
                <w:sz w:val="28"/>
                <w:szCs w:val="28"/>
              </w:rPr>
              <w:t>-</w:t>
            </w:r>
            <w:proofErr w:type="spellStart"/>
            <w:r w:rsidRPr="00D07626">
              <w:rPr>
                <w:sz w:val="28"/>
                <w:szCs w:val="28"/>
              </w:rPr>
              <w:t>ный</w:t>
            </w:r>
            <w:proofErr w:type="spellEnd"/>
            <w:r w:rsidRPr="00D07626">
              <w:rPr>
                <w:sz w:val="28"/>
                <w:szCs w:val="28"/>
              </w:rPr>
              <w:t xml:space="preserve"> исполнитель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 Определение содержания и технологий шахматного образования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Ведение курса внеурочной деятельности «Шахматы в школу» в общеобразовательных организациях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Рабочая программа курса внеурочной деятельности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 с началом учебного года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Ведение курса «Основы шахмат» в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Рабочая программа курса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 с началом учебного года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ПОО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jc w:val="center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 Совершенствование учебно-методического обеспечения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учебно-методическими пособиями курса внеурочной деятельности «Шахматы» (первый год обучения)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до 31 декабря 2023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учебно-методическими пособиями курса внеурочной деятельности «Шахматы» (для уровня начального общего образования)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до 31 декабря 2024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Обеспечение учебно-методическими </w:t>
            </w:r>
            <w:r w:rsidRPr="00D07626">
              <w:rPr>
                <w:sz w:val="28"/>
                <w:szCs w:val="28"/>
              </w:rPr>
              <w:lastRenderedPageBreak/>
              <w:t>пособиями курса внеурочной деятельности «Шахматы» (для уровня основного общего образования)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Учебное пособие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до 31 декабря </w:t>
            </w:r>
            <w:r w:rsidRPr="00D07626">
              <w:rPr>
                <w:sz w:val="28"/>
                <w:szCs w:val="28"/>
              </w:rPr>
              <w:lastRenderedPageBreak/>
              <w:t>2025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ГАУ ДПО ЯО 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Обеспечение учебно-методическими пособиями курса внеурочной деятельности «Шахматы» (для уровня среднего общего образования)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Учебное пособие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до 31 декабря 2026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 Обновление материально-технического оснащения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Приобретение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Инвентарная карточка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III квартал 2023 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ОО, ПОО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tabs>
                <w:tab w:val="left" w:pos="1095"/>
              </w:tabs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Обновление спортивного инвентаря и оборудования для занятий шахматами в общеобразовательные организации Ярославской области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Инвентарная карточка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2024-2030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ОМСУ, ОО, ПОО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 Повышение кадрового потенциала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Организация повышения квалификации специалистов (педагогов) по шахматам в общеобразовательных учреждениях,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Удостоверение о повышение квалификации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2023-2026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Организация профессиональной </w:t>
            </w:r>
            <w:r w:rsidRPr="00D07626">
              <w:rPr>
                <w:sz w:val="28"/>
                <w:szCs w:val="28"/>
              </w:rPr>
              <w:lastRenderedPageBreak/>
              <w:t>переподготовки специалистов (педагогов) по шахматам в общеобразовательных учреждениях, профессиональных образовательных организациях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 xml:space="preserve">Диплом о профессиональной </w:t>
            </w:r>
            <w:r w:rsidRPr="00D07626">
              <w:rPr>
                <w:sz w:val="28"/>
                <w:szCs w:val="28"/>
              </w:rPr>
              <w:lastRenderedPageBreak/>
              <w:t>переподготовке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2024-2025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ГАУ ДПО ЯО ИРО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Разработка эффективной системы поддержки (поощрения) и мотивации педагогов за достижения высоких результатов шахматного образования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педагогов, администрации ОО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2023-2024</w:t>
            </w:r>
            <w:r w:rsidR="00BD6244" w:rsidRPr="00D07626">
              <w:rPr>
                <w:sz w:val="28"/>
                <w:szCs w:val="28"/>
              </w:rPr>
              <w:t> </w:t>
            </w:r>
            <w:r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Реализация системы поддержки (поощрения) и мотивации педагогов за достижения высоких результатов шахматного образования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педагогов, администрации ОО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2025</w:t>
            </w:r>
            <w:r w:rsidR="00BD6244" w:rsidRPr="00D07626">
              <w:rPr>
                <w:sz w:val="28"/>
                <w:szCs w:val="28"/>
              </w:rPr>
              <w:t>-2030 </w:t>
            </w:r>
            <w:r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E5E2B" w:rsidRPr="00D07626" w:rsidTr="009E5E2B">
        <w:tc>
          <w:tcPr>
            <w:tcW w:w="0" w:type="auto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E5E2B" w:rsidRPr="00D07626" w:rsidRDefault="009E5E2B" w:rsidP="009E5E2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Премирование (на конкурсной основе) образовательных организаций, успешно реализовавших курс внеурочной деятельности по шахматному образованию обучающихся в течение учебного года</w:t>
            </w:r>
          </w:p>
        </w:tc>
        <w:tc>
          <w:tcPr>
            <w:tcW w:w="0" w:type="auto"/>
            <w:vAlign w:val="center"/>
          </w:tcPr>
          <w:p w:rsidR="009E5E2B" w:rsidRPr="00D07626" w:rsidRDefault="009E5E2B" w:rsidP="009E5E2B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региональном конкурсе</w:t>
            </w:r>
          </w:p>
        </w:tc>
        <w:tc>
          <w:tcPr>
            <w:tcW w:w="1623" w:type="dxa"/>
            <w:vAlign w:val="center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2024-2030 гг.</w:t>
            </w:r>
          </w:p>
        </w:tc>
        <w:tc>
          <w:tcPr>
            <w:tcW w:w="2055" w:type="dxa"/>
            <w:vAlign w:val="center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5. Формирование у обучающихся мотивации к регулярным занятиям шахматами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Организация мероприятий, направленных на поддержку и </w:t>
            </w:r>
            <w:r w:rsidRPr="00D07626">
              <w:rPr>
                <w:sz w:val="28"/>
                <w:szCs w:val="28"/>
              </w:rPr>
              <w:lastRenderedPageBreak/>
              <w:t xml:space="preserve">популяризацию шахмат 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Информация в Интернете и СМИ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2023-2030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ГАУ ДПО ЯО ИРО, ОМСУ, 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Разработка эффективной системы поддержки (поощрения) и мотивации обучающихся за достижения высоких результатов занятий шахматами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обучающихся ОО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2023-2024</w:t>
            </w:r>
            <w:r w:rsidR="00BD6244" w:rsidRPr="00D07626">
              <w:rPr>
                <w:sz w:val="28"/>
                <w:szCs w:val="28"/>
              </w:rPr>
              <w:t> </w:t>
            </w:r>
            <w:r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Реализация системы поддержки (поощрения) и мотивации обучающихся за достижения высоких результатов занятий шахматами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мотивации обучающихся ОО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2025</w:t>
            </w:r>
            <w:r w:rsidR="00BD6244" w:rsidRPr="00D07626">
              <w:rPr>
                <w:sz w:val="28"/>
                <w:szCs w:val="28"/>
              </w:rPr>
              <w:t>-2030 </w:t>
            </w:r>
            <w:r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E5E2B" w:rsidRPr="00D07626" w:rsidTr="009E5E2B">
        <w:tc>
          <w:tcPr>
            <w:tcW w:w="0" w:type="auto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E5E2B" w:rsidRPr="00D07626" w:rsidRDefault="009E5E2B" w:rsidP="009E5E2B">
            <w:pPr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Награждение обучающихся региональными знаками отличия «За успешное освоение года курса шахматного образования»</w:t>
            </w:r>
          </w:p>
        </w:tc>
        <w:tc>
          <w:tcPr>
            <w:tcW w:w="0" w:type="auto"/>
            <w:vAlign w:val="center"/>
          </w:tcPr>
          <w:p w:rsidR="009E5E2B" w:rsidRPr="00D07626" w:rsidRDefault="009E5E2B" w:rsidP="009E5E2B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Сертификаты знаков отличия «За успешное освоение года курса шахматного образования»</w:t>
            </w:r>
          </w:p>
        </w:tc>
        <w:tc>
          <w:tcPr>
            <w:tcW w:w="1623" w:type="dxa"/>
            <w:vAlign w:val="center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2024-2030 гг.</w:t>
            </w:r>
          </w:p>
        </w:tc>
        <w:tc>
          <w:tcPr>
            <w:tcW w:w="2055" w:type="dxa"/>
            <w:vAlign w:val="center"/>
          </w:tcPr>
          <w:p w:rsidR="009E5E2B" w:rsidRPr="00D07626" w:rsidRDefault="009E5E2B" w:rsidP="009E5E2B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МО ЯО, ОМСУ, ОО</w:t>
            </w:r>
          </w:p>
        </w:tc>
      </w:tr>
      <w:tr w:rsidR="0094672A" w:rsidRPr="00D07626" w:rsidTr="00400222">
        <w:tc>
          <w:tcPr>
            <w:tcW w:w="0" w:type="auto"/>
            <w:gridSpan w:val="5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6. Организация физкультурных мероприятий и спортивных мероприятий по виду спорта «шахматы»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и внедрение регионального календаря соревнований и массовых мероприятий по шахматам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Ежегодный календарный план </w:t>
            </w:r>
          </w:p>
        </w:tc>
        <w:tc>
          <w:tcPr>
            <w:tcW w:w="1623" w:type="dxa"/>
            <w:vAlign w:val="center"/>
          </w:tcPr>
          <w:p w:rsidR="0094672A" w:rsidRPr="00D07626" w:rsidRDefault="00BD6244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2023-2030 </w:t>
            </w:r>
            <w:r w:rsidR="0094672A" w:rsidRPr="00D07626">
              <w:rPr>
                <w:sz w:val="28"/>
                <w:szCs w:val="28"/>
              </w:rPr>
              <w:t>гг.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школьной спортивной лиги по шахматам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региональной школьной спортивной лиги по шахматам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2024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 xml:space="preserve">Создание региональной студенческой </w:t>
            </w:r>
            <w:r w:rsidRPr="00D07626">
              <w:rPr>
                <w:sz w:val="28"/>
                <w:szCs w:val="28"/>
              </w:rPr>
              <w:lastRenderedPageBreak/>
              <w:t>спортивной лиги по шахматам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 xml:space="preserve">Положение региональной студенческой </w:t>
            </w:r>
            <w:r w:rsidRPr="00D07626">
              <w:rPr>
                <w:sz w:val="28"/>
                <w:szCs w:val="28"/>
              </w:rPr>
              <w:lastRenderedPageBreak/>
              <w:t>спортивной лиги по шахматам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2024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  <w:lang w:val="en-US"/>
              </w:rPr>
            </w:pPr>
            <w:r w:rsidRPr="00D07626">
              <w:rPr>
                <w:sz w:val="28"/>
                <w:szCs w:val="28"/>
              </w:rPr>
              <w:t>ПОО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Соревнования по шахматам среди обучающихся 1-4 классов образовательных организаций Ярославской области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соревнованиях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Соревнования по шахматам среди обучающихся средних специальных профессиональных образовательных организаций (колледжи, техникумы, лицеи) Ярославской области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о соревнованиях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Региональный этап Всероссийских соревнований по шахматам «Белая ладья» среди команд общеобразовательных организаций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«Белая ладья»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  <w:tr w:rsidR="0094672A" w:rsidRPr="00D07626" w:rsidTr="009E5E2B"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4672A" w:rsidRPr="00D07626" w:rsidRDefault="0094672A" w:rsidP="00400222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Фестиваль шахмат Ярославского региона «Шахматная страна»</w:t>
            </w:r>
          </w:p>
        </w:tc>
        <w:tc>
          <w:tcPr>
            <w:tcW w:w="0" w:type="auto"/>
            <w:vAlign w:val="center"/>
          </w:tcPr>
          <w:p w:rsidR="0094672A" w:rsidRPr="00D07626" w:rsidRDefault="0094672A" w:rsidP="0040022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Положение фестиваля</w:t>
            </w:r>
          </w:p>
        </w:tc>
        <w:tc>
          <w:tcPr>
            <w:tcW w:w="1623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</w:t>
            </w:r>
          </w:p>
        </w:tc>
        <w:tc>
          <w:tcPr>
            <w:tcW w:w="2055" w:type="dxa"/>
            <w:vAlign w:val="center"/>
          </w:tcPr>
          <w:p w:rsidR="0094672A" w:rsidRPr="00D07626" w:rsidRDefault="0094672A" w:rsidP="00400222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ГОАУ ДО ЯО ЦДЮ</w:t>
            </w:r>
          </w:p>
        </w:tc>
      </w:tr>
    </w:tbl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</w:p>
    <w:p w:rsidR="0094672A" w:rsidRPr="00D07626" w:rsidRDefault="0094672A" w:rsidP="0094672A">
      <w:pPr>
        <w:pStyle w:val="ConsPlusNormal"/>
        <w:jc w:val="center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Список используемых сокращений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ГОАУ ДО ЯО ЦДЮ - государственное образовательное автономное учреждение дополнительного образования Ярославской области «Центр детей и юношества»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МО ЯО – министерство образования Ярославской области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ОМСУ – органы местного самоуправления муниципальных образований</w:t>
      </w:r>
    </w:p>
    <w:p w:rsidR="0094672A" w:rsidRPr="00D07626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ОО – общеобразовательные организации</w:t>
      </w:r>
    </w:p>
    <w:p w:rsidR="0094672A" w:rsidRPr="000013AC" w:rsidRDefault="0094672A" w:rsidP="0094672A">
      <w:pPr>
        <w:pStyle w:val="ConsPlusNormal"/>
        <w:ind w:firstLine="720"/>
        <w:outlineLvl w:val="1"/>
        <w:rPr>
          <w:sz w:val="28"/>
          <w:szCs w:val="28"/>
        </w:rPr>
      </w:pPr>
      <w:r w:rsidRPr="00D07626">
        <w:rPr>
          <w:sz w:val="28"/>
          <w:szCs w:val="28"/>
        </w:rPr>
        <w:t>ПОО – профессиональные образовательные организации</w:t>
      </w:r>
    </w:p>
    <w:p w:rsidR="0094672A" w:rsidRPr="005C3233" w:rsidRDefault="0094672A" w:rsidP="005C3233">
      <w:pPr>
        <w:tabs>
          <w:tab w:val="left" w:pos="720"/>
        </w:tabs>
        <w:jc w:val="both"/>
        <w:rPr>
          <w:sz w:val="28"/>
          <w:szCs w:val="28"/>
        </w:rPr>
      </w:pPr>
    </w:p>
    <w:sectPr w:rsidR="0094672A" w:rsidRPr="005C3233" w:rsidSect="00FB577D">
      <w:headerReference w:type="even" r:id="rId13"/>
      <w:headerReference w:type="default" r:id="rId14"/>
      <w:pgSz w:w="11907" w:h="16840" w:code="9"/>
      <w:pgMar w:top="1560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36" w:rsidRDefault="00657D36">
      <w:r>
        <w:separator/>
      </w:r>
    </w:p>
  </w:endnote>
  <w:endnote w:type="continuationSeparator" w:id="0">
    <w:p w:rsidR="00657D36" w:rsidRDefault="0065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36" w:rsidRDefault="00657D36">
      <w:r>
        <w:separator/>
      </w:r>
    </w:p>
  </w:footnote>
  <w:footnote w:type="continuationSeparator" w:id="0">
    <w:p w:rsidR="00657D36" w:rsidRDefault="0065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2D" w:rsidRPr="005D28AD" w:rsidRDefault="007F3F2D" w:rsidP="00400222">
    <w:pPr>
      <w:pStyle w:val="a3"/>
      <w:jc w:val="center"/>
    </w:pPr>
    <w:r w:rsidRPr="005D28AD">
      <w:fldChar w:fldCharType="begin"/>
    </w:r>
    <w:r w:rsidRPr="005D28AD">
      <w:instrText>PAGE   \* MERGEFORMAT</w:instrText>
    </w:r>
    <w:r w:rsidRPr="005D28AD">
      <w:fldChar w:fldCharType="separate"/>
    </w:r>
    <w:r w:rsidR="00F501A5">
      <w:rPr>
        <w:noProof/>
      </w:rPr>
      <w:t>21</w:t>
    </w:r>
    <w:r w:rsidRPr="005D28AD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2D" w:rsidRDefault="007F3F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F3F2D" w:rsidRDefault="007F3F2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2D" w:rsidRDefault="007F3F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01A5">
      <w:rPr>
        <w:rStyle w:val="a5"/>
        <w:noProof/>
      </w:rPr>
      <w:t>5</w:t>
    </w:r>
    <w:r>
      <w:rPr>
        <w:rStyle w:val="a5"/>
      </w:rPr>
      <w:fldChar w:fldCharType="end"/>
    </w:r>
  </w:p>
  <w:p w:rsidR="007F3F2D" w:rsidRDefault="007F3F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5ED"/>
    <w:multiLevelType w:val="hybridMultilevel"/>
    <w:tmpl w:val="44222A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1B20E2"/>
    <w:multiLevelType w:val="hybridMultilevel"/>
    <w:tmpl w:val="CA92FC6A"/>
    <w:lvl w:ilvl="0" w:tplc="F27AC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152B63"/>
    <w:multiLevelType w:val="hybridMultilevel"/>
    <w:tmpl w:val="17CC31DA"/>
    <w:lvl w:ilvl="0" w:tplc="AD3EAA2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91E6951"/>
    <w:multiLevelType w:val="hybridMultilevel"/>
    <w:tmpl w:val="C00E8350"/>
    <w:lvl w:ilvl="0" w:tplc="71CADA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337D7B"/>
    <w:multiLevelType w:val="hybridMultilevel"/>
    <w:tmpl w:val="59F2009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6B603F"/>
    <w:multiLevelType w:val="hybridMultilevel"/>
    <w:tmpl w:val="575A69E4"/>
    <w:lvl w:ilvl="0" w:tplc="47BA0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90AD8"/>
    <w:multiLevelType w:val="hybridMultilevel"/>
    <w:tmpl w:val="74263D70"/>
    <w:lvl w:ilvl="0" w:tplc="9D1260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C7778"/>
    <w:multiLevelType w:val="hybridMultilevel"/>
    <w:tmpl w:val="2438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3F08F1"/>
    <w:multiLevelType w:val="hybridMultilevel"/>
    <w:tmpl w:val="93046AE6"/>
    <w:lvl w:ilvl="0" w:tplc="08CE31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C521C78"/>
    <w:multiLevelType w:val="hybridMultilevel"/>
    <w:tmpl w:val="DE94653E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E57F3"/>
    <w:multiLevelType w:val="hybridMultilevel"/>
    <w:tmpl w:val="C022820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22229"/>
    <w:multiLevelType w:val="hybridMultilevel"/>
    <w:tmpl w:val="59C0B250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33071"/>
    <w:multiLevelType w:val="hybridMultilevel"/>
    <w:tmpl w:val="8F4CFC18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154466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BA3519A"/>
    <w:multiLevelType w:val="hybridMultilevel"/>
    <w:tmpl w:val="AA5C1436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592B70"/>
    <w:multiLevelType w:val="hybridMultilevel"/>
    <w:tmpl w:val="FE0CB67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A61658"/>
    <w:multiLevelType w:val="hybridMultilevel"/>
    <w:tmpl w:val="C7DA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F7768"/>
    <w:multiLevelType w:val="hybridMultilevel"/>
    <w:tmpl w:val="28EEB40C"/>
    <w:lvl w:ilvl="0" w:tplc="CC405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5C453EE"/>
    <w:multiLevelType w:val="hybridMultilevel"/>
    <w:tmpl w:val="2B42115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B6046E"/>
    <w:multiLevelType w:val="hybridMultilevel"/>
    <w:tmpl w:val="27B6E13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0B3A5B"/>
    <w:multiLevelType w:val="hybridMultilevel"/>
    <w:tmpl w:val="6DA250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E5712C"/>
    <w:multiLevelType w:val="hybridMultilevel"/>
    <w:tmpl w:val="CB948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0D556F"/>
    <w:multiLevelType w:val="hybridMultilevel"/>
    <w:tmpl w:val="ACC8ED20"/>
    <w:lvl w:ilvl="0" w:tplc="BE24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00C57"/>
    <w:multiLevelType w:val="hybridMultilevel"/>
    <w:tmpl w:val="29C273D4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97298F"/>
    <w:multiLevelType w:val="hybridMultilevel"/>
    <w:tmpl w:val="03C281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5C2E71"/>
    <w:multiLevelType w:val="hybridMultilevel"/>
    <w:tmpl w:val="E08E604E"/>
    <w:lvl w:ilvl="0" w:tplc="C45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66509"/>
    <w:multiLevelType w:val="hybridMultilevel"/>
    <w:tmpl w:val="A2C6205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3C16A1"/>
    <w:multiLevelType w:val="hybridMultilevel"/>
    <w:tmpl w:val="BC1C2F8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1D57A22"/>
    <w:multiLevelType w:val="hybridMultilevel"/>
    <w:tmpl w:val="72CEC6A6"/>
    <w:lvl w:ilvl="0" w:tplc="D9ECF3BA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E56FF"/>
    <w:multiLevelType w:val="hybridMultilevel"/>
    <w:tmpl w:val="9C5AD7C2"/>
    <w:lvl w:ilvl="0" w:tplc="D66EC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40279FC"/>
    <w:multiLevelType w:val="hybridMultilevel"/>
    <w:tmpl w:val="2938B61A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C6353"/>
    <w:multiLevelType w:val="hybridMultilevel"/>
    <w:tmpl w:val="406CC41C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350D32"/>
    <w:multiLevelType w:val="hybridMultilevel"/>
    <w:tmpl w:val="B7444504"/>
    <w:lvl w:ilvl="0" w:tplc="BE24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5560D"/>
    <w:multiLevelType w:val="hybridMultilevel"/>
    <w:tmpl w:val="00FC10E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A47591"/>
    <w:multiLevelType w:val="hybridMultilevel"/>
    <w:tmpl w:val="CD689D12"/>
    <w:lvl w:ilvl="0" w:tplc="90FE0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D848E3"/>
    <w:multiLevelType w:val="hybridMultilevel"/>
    <w:tmpl w:val="2C180DF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D600E9"/>
    <w:multiLevelType w:val="hybridMultilevel"/>
    <w:tmpl w:val="5412D060"/>
    <w:lvl w:ilvl="0" w:tplc="C4545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DF6878"/>
    <w:multiLevelType w:val="hybridMultilevel"/>
    <w:tmpl w:val="30209ADC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32458"/>
    <w:multiLevelType w:val="hybridMultilevel"/>
    <w:tmpl w:val="6270ED5E"/>
    <w:lvl w:ilvl="0" w:tplc="F828D7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0E7BE4"/>
    <w:multiLevelType w:val="hybridMultilevel"/>
    <w:tmpl w:val="3ACACDB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70B2DB5"/>
    <w:multiLevelType w:val="hybridMultilevel"/>
    <w:tmpl w:val="82D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656C2"/>
    <w:multiLevelType w:val="hybridMultilevel"/>
    <w:tmpl w:val="4D8C5C6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5A5788"/>
    <w:multiLevelType w:val="hybridMultilevel"/>
    <w:tmpl w:val="6CAEF218"/>
    <w:lvl w:ilvl="0" w:tplc="CC405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5"/>
  </w:num>
  <w:num w:numId="4">
    <w:abstractNumId w:val="3"/>
  </w:num>
  <w:num w:numId="5">
    <w:abstractNumId w:val="37"/>
  </w:num>
  <w:num w:numId="6">
    <w:abstractNumId w:val="20"/>
  </w:num>
  <w:num w:numId="7">
    <w:abstractNumId w:val="23"/>
  </w:num>
  <w:num w:numId="8">
    <w:abstractNumId w:val="14"/>
  </w:num>
  <w:num w:numId="9">
    <w:abstractNumId w:val="18"/>
  </w:num>
  <w:num w:numId="10">
    <w:abstractNumId w:val="45"/>
  </w:num>
  <w:num w:numId="11">
    <w:abstractNumId w:val="19"/>
  </w:num>
  <w:num w:numId="12">
    <w:abstractNumId w:val="2"/>
  </w:num>
  <w:num w:numId="13">
    <w:abstractNumId w:val="31"/>
  </w:num>
  <w:num w:numId="14">
    <w:abstractNumId w:val="39"/>
  </w:num>
  <w:num w:numId="15">
    <w:abstractNumId w:val="0"/>
  </w:num>
  <w:num w:numId="16">
    <w:abstractNumId w:val="42"/>
  </w:num>
  <w:num w:numId="17">
    <w:abstractNumId w:val="29"/>
  </w:num>
  <w:num w:numId="18">
    <w:abstractNumId w:val="11"/>
  </w:num>
  <w:num w:numId="19">
    <w:abstractNumId w:val="9"/>
  </w:num>
  <w:num w:numId="20">
    <w:abstractNumId w:val="17"/>
  </w:num>
  <w:num w:numId="21">
    <w:abstractNumId w:val="44"/>
  </w:num>
  <w:num w:numId="22">
    <w:abstractNumId w:val="1"/>
  </w:num>
  <w:num w:numId="23">
    <w:abstractNumId w:val="8"/>
  </w:num>
  <w:num w:numId="24">
    <w:abstractNumId w:val="16"/>
  </w:num>
  <w:num w:numId="25">
    <w:abstractNumId w:val="4"/>
  </w:num>
  <w:num w:numId="26">
    <w:abstractNumId w:val="33"/>
  </w:num>
  <w:num w:numId="27">
    <w:abstractNumId w:val="5"/>
  </w:num>
  <w:num w:numId="28">
    <w:abstractNumId w:val="13"/>
  </w:num>
  <w:num w:numId="29">
    <w:abstractNumId w:val="36"/>
  </w:num>
  <w:num w:numId="30">
    <w:abstractNumId w:val="35"/>
  </w:num>
  <w:num w:numId="31">
    <w:abstractNumId w:val="21"/>
  </w:num>
  <w:num w:numId="32">
    <w:abstractNumId w:val="26"/>
  </w:num>
  <w:num w:numId="33">
    <w:abstractNumId w:val="22"/>
  </w:num>
  <w:num w:numId="34">
    <w:abstractNumId w:val="30"/>
  </w:num>
  <w:num w:numId="35">
    <w:abstractNumId w:val="40"/>
  </w:num>
  <w:num w:numId="36">
    <w:abstractNumId w:val="10"/>
  </w:num>
  <w:num w:numId="37">
    <w:abstractNumId w:val="43"/>
  </w:num>
  <w:num w:numId="38">
    <w:abstractNumId w:val="28"/>
  </w:num>
  <w:num w:numId="39">
    <w:abstractNumId w:val="32"/>
  </w:num>
  <w:num w:numId="40">
    <w:abstractNumId w:val="12"/>
  </w:num>
  <w:num w:numId="41">
    <w:abstractNumId w:val="27"/>
  </w:num>
  <w:num w:numId="42">
    <w:abstractNumId w:val="38"/>
  </w:num>
  <w:num w:numId="43">
    <w:abstractNumId w:val="41"/>
  </w:num>
  <w:num w:numId="44">
    <w:abstractNumId w:val="34"/>
  </w:num>
  <w:num w:numId="45">
    <w:abstractNumId w:val="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24C2D"/>
    <w:rsid w:val="0006593D"/>
    <w:rsid w:val="00072881"/>
    <w:rsid w:val="00097609"/>
    <w:rsid w:val="000A37F0"/>
    <w:rsid w:val="000A64D1"/>
    <w:rsid w:val="000B257D"/>
    <w:rsid w:val="000C29E1"/>
    <w:rsid w:val="000E3C55"/>
    <w:rsid w:val="0010423F"/>
    <w:rsid w:val="00121434"/>
    <w:rsid w:val="00123871"/>
    <w:rsid w:val="00127B99"/>
    <w:rsid w:val="00142234"/>
    <w:rsid w:val="00192A83"/>
    <w:rsid w:val="001A7A23"/>
    <w:rsid w:val="001B3A0E"/>
    <w:rsid w:val="001C2E20"/>
    <w:rsid w:val="001E5344"/>
    <w:rsid w:val="002000B6"/>
    <w:rsid w:val="00211E81"/>
    <w:rsid w:val="002366AC"/>
    <w:rsid w:val="00264362"/>
    <w:rsid w:val="002B3622"/>
    <w:rsid w:val="002B5335"/>
    <w:rsid w:val="002B75CA"/>
    <w:rsid w:val="002E6679"/>
    <w:rsid w:val="00323340"/>
    <w:rsid w:val="00357130"/>
    <w:rsid w:val="00381C1D"/>
    <w:rsid w:val="00382479"/>
    <w:rsid w:val="003A69D6"/>
    <w:rsid w:val="003D02ED"/>
    <w:rsid w:val="003D125E"/>
    <w:rsid w:val="003E1C4C"/>
    <w:rsid w:val="00400222"/>
    <w:rsid w:val="00445792"/>
    <w:rsid w:val="0047543F"/>
    <w:rsid w:val="004D1FEA"/>
    <w:rsid w:val="004D311A"/>
    <w:rsid w:val="004D3D50"/>
    <w:rsid w:val="004E0FAA"/>
    <w:rsid w:val="00523981"/>
    <w:rsid w:val="00533F19"/>
    <w:rsid w:val="00565C38"/>
    <w:rsid w:val="005670F9"/>
    <w:rsid w:val="005A4B38"/>
    <w:rsid w:val="005B0717"/>
    <w:rsid w:val="005B4650"/>
    <w:rsid w:val="005C146E"/>
    <w:rsid w:val="005C3233"/>
    <w:rsid w:val="005D2E40"/>
    <w:rsid w:val="005E0262"/>
    <w:rsid w:val="005F3D2A"/>
    <w:rsid w:val="005F4251"/>
    <w:rsid w:val="006270F1"/>
    <w:rsid w:val="00643744"/>
    <w:rsid w:val="00646A92"/>
    <w:rsid w:val="00657D36"/>
    <w:rsid w:val="00675F07"/>
    <w:rsid w:val="00681D05"/>
    <w:rsid w:val="00687242"/>
    <w:rsid w:val="00696FBD"/>
    <w:rsid w:val="006C3265"/>
    <w:rsid w:val="006F440F"/>
    <w:rsid w:val="006F75DA"/>
    <w:rsid w:val="00727A11"/>
    <w:rsid w:val="00754143"/>
    <w:rsid w:val="007B27F7"/>
    <w:rsid w:val="007B6CD4"/>
    <w:rsid w:val="007C332C"/>
    <w:rsid w:val="007D7728"/>
    <w:rsid w:val="007E1C9E"/>
    <w:rsid w:val="007E7580"/>
    <w:rsid w:val="007F3F2D"/>
    <w:rsid w:val="008022AE"/>
    <w:rsid w:val="00802DE7"/>
    <w:rsid w:val="0081351D"/>
    <w:rsid w:val="00816DE6"/>
    <w:rsid w:val="008244FB"/>
    <w:rsid w:val="008318D2"/>
    <w:rsid w:val="00875FCB"/>
    <w:rsid w:val="008A188A"/>
    <w:rsid w:val="008E2065"/>
    <w:rsid w:val="009008CD"/>
    <w:rsid w:val="0090684B"/>
    <w:rsid w:val="00911D24"/>
    <w:rsid w:val="00925933"/>
    <w:rsid w:val="0094672A"/>
    <w:rsid w:val="00956FEF"/>
    <w:rsid w:val="009576CC"/>
    <w:rsid w:val="00965CEB"/>
    <w:rsid w:val="00972959"/>
    <w:rsid w:val="009B068B"/>
    <w:rsid w:val="009C2D4F"/>
    <w:rsid w:val="009C6566"/>
    <w:rsid w:val="009D46FD"/>
    <w:rsid w:val="009E5E2B"/>
    <w:rsid w:val="009F3AF0"/>
    <w:rsid w:val="00A0418F"/>
    <w:rsid w:val="00A12E41"/>
    <w:rsid w:val="00A17AD6"/>
    <w:rsid w:val="00A419EE"/>
    <w:rsid w:val="00A459BF"/>
    <w:rsid w:val="00A66339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AE4BE0"/>
    <w:rsid w:val="00B04676"/>
    <w:rsid w:val="00B07E4D"/>
    <w:rsid w:val="00B32C87"/>
    <w:rsid w:val="00B47516"/>
    <w:rsid w:val="00B72A3A"/>
    <w:rsid w:val="00B77491"/>
    <w:rsid w:val="00B8220D"/>
    <w:rsid w:val="00BB2CE1"/>
    <w:rsid w:val="00BD6244"/>
    <w:rsid w:val="00BE0B09"/>
    <w:rsid w:val="00BE2C00"/>
    <w:rsid w:val="00C20117"/>
    <w:rsid w:val="00C202CE"/>
    <w:rsid w:val="00C618D5"/>
    <w:rsid w:val="00C67697"/>
    <w:rsid w:val="00C854E3"/>
    <w:rsid w:val="00CB247C"/>
    <w:rsid w:val="00CD272A"/>
    <w:rsid w:val="00CD4077"/>
    <w:rsid w:val="00CE2D3B"/>
    <w:rsid w:val="00D02C1C"/>
    <w:rsid w:val="00D07626"/>
    <w:rsid w:val="00D21A7D"/>
    <w:rsid w:val="00D30870"/>
    <w:rsid w:val="00D5088A"/>
    <w:rsid w:val="00D55A75"/>
    <w:rsid w:val="00DA1F03"/>
    <w:rsid w:val="00DA5E25"/>
    <w:rsid w:val="00DB557C"/>
    <w:rsid w:val="00DC7CB4"/>
    <w:rsid w:val="00DF0D1F"/>
    <w:rsid w:val="00DF29AA"/>
    <w:rsid w:val="00DF4BD4"/>
    <w:rsid w:val="00E03B03"/>
    <w:rsid w:val="00E03FC9"/>
    <w:rsid w:val="00E04711"/>
    <w:rsid w:val="00E07A28"/>
    <w:rsid w:val="00E217BC"/>
    <w:rsid w:val="00E27F33"/>
    <w:rsid w:val="00E8320B"/>
    <w:rsid w:val="00E85C1C"/>
    <w:rsid w:val="00E901C0"/>
    <w:rsid w:val="00E92CAA"/>
    <w:rsid w:val="00E94E4E"/>
    <w:rsid w:val="00EA7883"/>
    <w:rsid w:val="00EB6624"/>
    <w:rsid w:val="00F14E87"/>
    <w:rsid w:val="00F32B19"/>
    <w:rsid w:val="00F437C2"/>
    <w:rsid w:val="00F44256"/>
    <w:rsid w:val="00F46DA6"/>
    <w:rsid w:val="00F501A5"/>
    <w:rsid w:val="00F9079C"/>
    <w:rsid w:val="00FB0790"/>
    <w:rsid w:val="00FB4FC4"/>
    <w:rsid w:val="00FB577D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672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2A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uiPriority w:val="39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72A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672A"/>
    <w:rPr>
      <w:rFonts w:ascii="Calibri Light" w:hAnsi="Calibri Ligh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locked/>
    <w:rsid w:val="0094672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7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672A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4672A"/>
    <w:rPr>
      <w:sz w:val="24"/>
    </w:rPr>
  </w:style>
  <w:style w:type="character" w:styleId="ae">
    <w:name w:val="Hyperlink"/>
    <w:basedOn w:val="a0"/>
    <w:uiPriority w:val="99"/>
    <w:unhideWhenUsed/>
    <w:rsid w:val="0094672A"/>
    <w:rPr>
      <w:rFonts w:cs="Times New Roman"/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4672A"/>
    <w:rPr>
      <w:rFonts w:cs="Times New Roman"/>
      <w:color w:val="954F72"/>
      <w:u w:val="single"/>
    </w:rPr>
  </w:style>
  <w:style w:type="character" w:customStyle="1" w:styleId="c1">
    <w:name w:val="c1"/>
    <w:rsid w:val="0094672A"/>
  </w:style>
  <w:style w:type="paragraph" w:customStyle="1" w:styleId="af0">
    <w:name w:val="Прижатый влево"/>
    <w:basedOn w:val="a"/>
    <w:next w:val="a"/>
    <w:uiPriority w:val="99"/>
    <w:rsid w:val="009467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itemtext1">
    <w:name w:val="itemtext1"/>
    <w:basedOn w:val="a0"/>
    <w:rsid w:val="0094672A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672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72A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uiPriority w:val="39"/>
    <w:rsid w:val="00B7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672A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4672A"/>
    <w:rPr>
      <w:rFonts w:ascii="Calibri Light" w:hAnsi="Calibri Ligh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locked/>
    <w:rsid w:val="0094672A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7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467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4672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9467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4672A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4672A"/>
    <w:rPr>
      <w:sz w:val="24"/>
    </w:rPr>
  </w:style>
  <w:style w:type="character" w:styleId="ae">
    <w:name w:val="Hyperlink"/>
    <w:basedOn w:val="a0"/>
    <w:uiPriority w:val="99"/>
    <w:unhideWhenUsed/>
    <w:rsid w:val="0094672A"/>
    <w:rPr>
      <w:rFonts w:cs="Times New Roman"/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94672A"/>
    <w:rPr>
      <w:rFonts w:cs="Times New Roman"/>
      <w:color w:val="954F72"/>
      <w:u w:val="single"/>
    </w:rPr>
  </w:style>
  <w:style w:type="character" w:customStyle="1" w:styleId="c1">
    <w:name w:val="c1"/>
    <w:rsid w:val="0094672A"/>
  </w:style>
  <w:style w:type="paragraph" w:customStyle="1" w:styleId="af0">
    <w:name w:val="Прижатый влево"/>
    <w:basedOn w:val="a"/>
    <w:next w:val="a"/>
    <w:uiPriority w:val="99"/>
    <w:rsid w:val="009467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itemtext1">
    <w:name w:val="itemtext1"/>
    <w:basedOn w:val="a0"/>
    <w:rsid w:val="0094672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5999215/?ysclid=ll6pb5p6zr3260002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407384432/?ysclid=ll4wcak7oa5374293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7447</Words>
  <Characters>42452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Комп</cp:lastModifiedBy>
  <cp:revision>2</cp:revision>
  <cp:lastPrinted>2017-01-12T12:11:00Z</cp:lastPrinted>
  <dcterms:created xsi:type="dcterms:W3CDTF">2023-10-21T09:38:00Z</dcterms:created>
  <dcterms:modified xsi:type="dcterms:W3CDTF">2023-10-21T09:38:00Z</dcterms:modified>
</cp:coreProperties>
</file>