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7" w:rsidRDefault="00713B47" w:rsidP="0061423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  <w:gridCol w:w="222"/>
      </w:tblGrid>
      <w:tr w:rsidR="00E85255" w:rsidRPr="00713B47" w:rsidTr="00713B47">
        <w:tc>
          <w:tcPr>
            <w:tcW w:w="5063" w:type="dxa"/>
          </w:tcPr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5366"/>
              <w:gridCol w:w="5055"/>
            </w:tblGrid>
            <w:tr w:rsidR="00E85255" w:rsidTr="005B3771">
              <w:tc>
                <w:tcPr>
                  <w:tcW w:w="4968" w:type="dxa"/>
                  <w:hideMark/>
                </w:tcPr>
                <w:p w:rsidR="00E85255" w:rsidRDefault="00E85255" w:rsidP="00E85255">
                  <w:pPr>
                    <w:pStyle w:val="a4"/>
                    <w:spacing w:line="360" w:lineRule="auto"/>
                    <w:jc w:val="left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bCs w:val="0"/>
                      <w:i/>
                      <w:sz w:val="24"/>
                      <w:lang w:eastAsia="en-US"/>
                    </w:rPr>
                    <w:t xml:space="preserve">Принято                                                                         </w:t>
                  </w:r>
                  <w:r>
                    <w:rPr>
                      <w:b w:val="0"/>
                      <w:bCs w:val="0"/>
                      <w:sz w:val="24"/>
                      <w:lang w:eastAsia="en-US"/>
                    </w:rPr>
                    <w:t>с учетом мнения управляющего совета</w:t>
                  </w:r>
                </w:p>
              </w:tc>
              <w:tc>
                <w:tcPr>
                  <w:tcW w:w="4680" w:type="dxa"/>
                </w:tcPr>
                <w:p w:rsidR="00E85255" w:rsidRDefault="00E85255" w:rsidP="005B3771">
                  <w:pPr>
                    <w:pStyle w:val="a4"/>
                    <w:spacing w:line="360" w:lineRule="auto"/>
                    <w:ind w:left="346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  <w:r>
                    <w:rPr>
                      <w:bCs w:val="0"/>
                      <w:i/>
                      <w:sz w:val="24"/>
                      <w:lang w:eastAsia="en-US"/>
                    </w:rPr>
                    <w:t xml:space="preserve">Утверждено                                          </w:t>
                  </w:r>
                  <w:r>
                    <w:rPr>
                      <w:b w:val="0"/>
                      <w:bCs w:val="0"/>
                      <w:sz w:val="24"/>
                      <w:lang w:eastAsia="en-US"/>
                    </w:rPr>
                    <w:t xml:space="preserve">приказом по средней школе № 32 </w:t>
                  </w:r>
                </w:p>
                <w:p w:rsidR="00E85255" w:rsidRDefault="00E85255" w:rsidP="005B3771">
                  <w:pPr>
                    <w:pStyle w:val="a4"/>
                    <w:spacing w:line="360" w:lineRule="auto"/>
                    <w:ind w:left="346"/>
                    <w:jc w:val="both"/>
                    <w:rPr>
                      <w:b w:val="0"/>
                      <w:sz w:val="24"/>
                      <w:lang w:eastAsia="en-US"/>
                    </w:rPr>
                  </w:pPr>
                  <w:r>
                    <w:rPr>
                      <w:b w:val="0"/>
                      <w:bCs w:val="0"/>
                      <w:sz w:val="24"/>
                      <w:lang w:eastAsia="en-US"/>
                    </w:rPr>
                    <w:t xml:space="preserve"> от 9.02.2017 г. №01-07/34</w:t>
                  </w:r>
                </w:p>
                <w:p w:rsidR="00E85255" w:rsidRDefault="00E85255" w:rsidP="005B3771">
                  <w:pPr>
                    <w:pStyle w:val="a4"/>
                    <w:spacing w:line="360" w:lineRule="auto"/>
                    <w:jc w:val="both"/>
                    <w:rPr>
                      <w:b w:val="0"/>
                      <w:bCs w:val="0"/>
                      <w:sz w:val="24"/>
                      <w:lang w:eastAsia="en-US"/>
                    </w:rPr>
                  </w:pPr>
                </w:p>
              </w:tc>
            </w:tr>
          </w:tbl>
          <w:p w:rsidR="00E85255" w:rsidRDefault="00E85255"/>
        </w:tc>
        <w:tc>
          <w:tcPr>
            <w:tcW w:w="5063" w:type="dxa"/>
          </w:tcPr>
          <w:p w:rsidR="00E85255" w:rsidRDefault="00E85255"/>
        </w:tc>
      </w:tr>
    </w:tbl>
    <w:p w:rsidR="007D1B81" w:rsidRDefault="007D1B81" w:rsidP="007D1B81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оложение </w:t>
      </w:r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о добровольном пожертвовании родителей </w:t>
      </w:r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br/>
        <w:t>(законных представителей</w:t>
      </w:r>
      <w:proofErr w:type="gramStart"/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Pr="007D1B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Style w:val="a6"/>
          <w:rFonts w:ascii="Times New Roman" w:hAnsi="Times New Roman"/>
        </w:rPr>
        <w:t xml:space="preserve">в </w:t>
      </w:r>
      <w:r w:rsidRPr="0063149F">
        <w:rPr>
          <w:rFonts w:ascii="Times New Roman" w:hAnsi="Times New Roman"/>
          <w:b/>
          <w:bCs/>
        </w:rPr>
        <w:t xml:space="preserve"> муниципальном общеобразовательном учреждении</w:t>
      </w:r>
      <w:r>
        <w:rPr>
          <w:rFonts w:ascii="Times New Roman" w:hAnsi="Times New Roman"/>
          <w:b/>
          <w:bCs/>
        </w:rPr>
        <w:t xml:space="preserve"> </w:t>
      </w:r>
    </w:p>
    <w:p w:rsidR="007D1B81" w:rsidRPr="0063149F" w:rsidRDefault="007D1B81" w:rsidP="007D1B81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63149F">
        <w:rPr>
          <w:rFonts w:ascii="Times New Roman" w:hAnsi="Times New Roman"/>
          <w:b/>
          <w:bCs/>
        </w:rPr>
        <w:t>«Средняя школа №32 имени В.В. Терешковой»</w:t>
      </w:r>
    </w:p>
    <w:p w:rsidR="00A62EC9" w:rsidRPr="00553FBC" w:rsidRDefault="007D1B81" w:rsidP="007D1B8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5255">
        <w:rPr>
          <w:rFonts w:ascii="Times New Roman" w:hAnsi="Times New Roman"/>
          <w:b/>
          <w:bCs/>
          <w:sz w:val="24"/>
          <w:szCs w:val="24"/>
          <w:lang w:eastAsia="ru-RU"/>
        </w:rPr>
        <w:t>(новая редакция)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1.1.      Настоящее Положение является локальным нормативным актом муниципального образовательного учреждения средней общеобразовательной школы №14 </w:t>
      </w:r>
      <w:proofErr w:type="spellStart"/>
      <w:r w:rsidRPr="00553FBC">
        <w:rPr>
          <w:rFonts w:ascii="Times New Roman" w:hAnsi="Times New Roman"/>
          <w:sz w:val="24"/>
          <w:szCs w:val="24"/>
          <w:lang w:eastAsia="ru-RU"/>
        </w:rPr>
        <w:t>им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>ататуева</w:t>
      </w:r>
      <w:proofErr w:type="spell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В.Н, регулирующее порядок привлечения, расходования и учета добровольных пожертвований (целевых взносов) физических и юридических лиц.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1.2. Настоящее положение разработано в соответствии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>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Конституцией Российской Федерации;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Гражданским Кодексом Российской Федерации;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•         </w:t>
      </w:r>
      <w:r w:rsidR="007D1B81">
        <w:rPr>
          <w:rFonts w:ascii="Times New Roman" w:hAnsi="Times New Roman"/>
          <w:sz w:val="24"/>
          <w:szCs w:val="24"/>
          <w:lang w:eastAsia="ru-RU"/>
        </w:rPr>
        <w:t>«</w:t>
      </w:r>
      <w:r w:rsidRPr="00553FBC">
        <w:rPr>
          <w:rFonts w:ascii="Times New Roman" w:hAnsi="Times New Roman"/>
          <w:sz w:val="24"/>
          <w:szCs w:val="24"/>
          <w:lang w:eastAsia="ru-RU"/>
        </w:rPr>
        <w:t xml:space="preserve">Законом </w:t>
      </w:r>
      <w:r w:rsidR="007D1B81">
        <w:rPr>
          <w:rFonts w:ascii="Times New Roman" w:hAnsi="Times New Roman"/>
          <w:sz w:val="24"/>
          <w:szCs w:val="24"/>
          <w:lang w:eastAsia="ru-RU"/>
        </w:rPr>
        <w:t>об образовании в РФ</w:t>
      </w:r>
      <w:r w:rsidRPr="00553FBC">
        <w:rPr>
          <w:rFonts w:ascii="Times New Roman" w:hAnsi="Times New Roman"/>
          <w:sz w:val="24"/>
          <w:szCs w:val="24"/>
          <w:lang w:eastAsia="ru-RU"/>
        </w:rPr>
        <w:t>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Налоговым Кодексом РФ;</w:t>
      </w:r>
    </w:p>
    <w:p w:rsidR="00A62EC9" w:rsidRPr="00553FBC" w:rsidRDefault="00A62EC9" w:rsidP="00624F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Уставом средней школы № 32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1.3. Для содейств</w:t>
      </w:r>
      <w:bookmarkStart w:id="0" w:name="_GoBack"/>
      <w:bookmarkEnd w:id="0"/>
      <w:r w:rsidRPr="00553FBC">
        <w:rPr>
          <w:rFonts w:ascii="Times New Roman" w:hAnsi="Times New Roman"/>
          <w:sz w:val="24"/>
          <w:szCs w:val="24"/>
          <w:lang w:eastAsia="ru-RU"/>
        </w:rPr>
        <w:t>ия образовательной деятельности школы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счет)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1.5. Учреждение руководствуется в работе с благотворителями следующими принципами: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добровольность;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законность;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конфиденциальность при получении пожертвований;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lastRenderedPageBreak/>
        <w:t>•         гласность при расходовании.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2.1. 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функционирование и развитие образовательного учреждения;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осуществление образовательного процесса;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реализацию программ (концепции) развития;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развитие материально-технической базы учреждения;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•         обеспечение учебно-методического процесса.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3</w:t>
      </w: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. Порядок привлечения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3.1. Пожертвования физических или юридических лиц могут привлекаться учреждением только на добровольной основе.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3.2. Обязательным условием приема добровольных пожертвований является заключение договора.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3.3. 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4. Порядок приема и учета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            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   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 4.</w:t>
      </w:r>
      <w:r w:rsidR="00625EF9">
        <w:rPr>
          <w:rFonts w:ascii="Times New Roman" w:hAnsi="Times New Roman"/>
          <w:sz w:val="24"/>
          <w:szCs w:val="24"/>
          <w:lang w:eastAsia="ru-RU"/>
        </w:rPr>
        <w:t>3</w:t>
      </w:r>
      <w:r w:rsidRPr="00553FBC">
        <w:rPr>
          <w:rFonts w:ascii="Times New Roman" w:hAnsi="Times New Roman"/>
          <w:sz w:val="24"/>
          <w:szCs w:val="24"/>
          <w:lang w:eastAsia="ru-RU"/>
        </w:rPr>
        <w:t>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4.4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Пожертвования в виде денежных средств перечисляются на расчетный счет учреждения.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           4.5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Пожертвования в виде имущества передаются по акту приема-передачи, который является неотъемлемой частью договора пожертвования.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4.6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Стоимость передаваемого имущества, вещи или имущественные права определяются сторонами договора.</w:t>
      </w:r>
    </w:p>
    <w:p w:rsidR="00A62EC9" w:rsidRPr="00553FBC" w:rsidRDefault="00625EF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4.7</w:t>
      </w:r>
      <w:r w:rsidR="00A62EC9" w:rsidRPr="00553FBC">
        <w:rPr>
          <w:rFonts w:ascii="Times New Roman" w:hAnsi="Times New Roman"/>
          <w:sz w:val="24"/>
          <w:szCs w:val="24"/>
          <w:lang w:eastAsia="ru-RU"/>
        </w:rPr>
        <w:t>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учреждений, утвержденной приказом Минфина РФ от 01.12.2010г. №157н.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5. Порядок расходования добровольных 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5.1. Распоряжение привлеченными пожертвованиями осуществляет руководитель Учреждения, управляющий совет в лице председателя или председателем финансовой комиссии управляющего совета, и отражением расходов в плане финансово-хозяйственной деятельности учреждения.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           5.3. Ежегодно председатель финансовой комиссии, руководитель ОУ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отчитывается о расходовании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добровольных пожертвований на общешкольной родительской конференции. 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6. Ответственность и обеспечение контроля расходования добровольных</w:t>
      </w:r>
      <w:r w:rsidR="00E852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53FBC">
        <w:rPr>
          <w:rFonts w:ascii="Times New Roman" w:hAnsi="Times New Roman"/>
          <w:b/>
          <w:bCs/>
          <w:sz w:val="24"/>
          <w:szCs w:val="24"/>
          <w:lang w:eastAsia="ru-RU"/>
        </w:rPr>
        <w:t>пожертвований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6.1. Управляющим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</w:t>
      </w:r>
      <w:r w:rsidR="007D1B81">
        <w:rPr>
          <w:rFonts w:ascii="Times New Roman" w:hAnsi="Times New Roman"/>
          <w:sz w:val="24"/>
          <w:szCs w:val="24"/>
          <w:lang w:eastAsia="ru-RU"/>
        </w:rPr>
        <w:t>у</w:t>
      </w:r>
      <w:r w:rsidRPr="00553FBC">
        <w:rPr>
          <w:rFonts w:ascii="Times New Roman" w:hAnsi="Times New Roman"/>
          <w:sz w:val="24"/>
          <w:szCs w:val="24"/>
          <w:lang w:eastAsia="ru-RU"/>
        </w:rPr>
        <w:t>правляющему совету.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6.2. Директор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A62EC9" w:rsidRPr="00553FBC" w:rsidRDefault="00A62EC9" w:rsidP="005474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>            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A62EC9" w:rsidRPr="00553FBC" w:rsidRDefault="00A62EC9" w:rsidP="005A0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t xml:space="preserve">            6.4. Администрация учреждения </w:t>
      </w:r>
      <w:proofErr w:type="gramStart"/>
      <w:r w:rsidRPr="00553FBC">
        <w:rPr>
          <w:rFonts w:ascii="Times New Roman" w:hAnsi="Times New Roman"/>
          <w:sz w:val="24"/>
          <w:szCs w:val="24"/>
          <w:lang w:eastAsia="ru-RU"/>
        </w:rPr>
        <w:t>отчитывается о расходовании</w:t>
      </w:r>
      <w:proofErr w:type="gramEnd"/>
      <w:r w:rsidRPr="00553FBC">
        <w:rPr>
          <w:rFonts w:ascii="Times New Roman" w:hAnsi="Times New Roman"/>
          <w:sz w:val="24"/>
          <w:szCs w:val="24"/>
          <w:lang w:eastAsia="ru-RU"/>
        </w:rPr>
        <w:t xml:space="preserve"> добровольных пожертвований перед родит</w:t>
      </w:r>
      <w:r w:rsidR="00D57F96">
        <w:rPr>
          <w:rFonts w:ascii="Times New Roman" w:hAnsi="Times New Roman"/>
          <w:sz w:val="24"/>
          <w:szCs w:val="24"/>
          <w:lang w:eastAsia="ru-RU"/>
        </w:rPr>
        <w:t>ельской общественностью на общешкольной родительской</w:t>
      </w:r>
      <w:r w:rsidRPr="00553FBC">
        <w:rPr>
          <w:rFonts w:ascii="Times New Roman" w:hAnsi="Times New Roman"/>
          <w:sz w:val="24"/>
          <w:szCs w:val="24"/>
          <w:lang w:eastAsia="ru-RU"/>
        </w:rPr>
        <w:t xml:space="preserve"> конференции </w:t>
      </w:r>
      <w:r w:rsidR="00D57F96">
        <w:rPr>
          <w:rFonts w:ascii="Times New Roman" w:hAnsi="Times New Roman"/>
          <w:sz w:val="24"/>
          <w:szCs w:val="24"/>
          <w:lang w:eastAsia="ru-RU"/>
        </w:rPr>
        <w:t>1 раз в год</w:t>
      </w:r>
      <w:r w:rsidRPr="00553FBC">
        <w:rPr>
          <w:rFonts w:ascii="Times New Roman" w:hAnsi="Times New Roman"/>
          <w:sz w:val="24"/>
          <w:szCs w:val="24"/>
          <w:lang w:eastAsia="ru-RU"/>
        </w:rPr>
        <w:t>.</w:t>
      </w:r>
    </w:p>
    <w:p w:rsidR="00A62EC9" w:rsidRPr="00553FBC" w:rsidRDefault="00A62EC9" w:rsidP="005A0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FBC">
        <w:rPr>
          <w:rFonts w:ascii="Times New Roman" w:hAnsi="Times New Roman"/>
          <w:sz w:val="24"/>
          <w:szCs w:val="24"/>
          <w:lang w:eastAsia="ru-RU"/>
        </w:rPr>
        <w:br/>
      </w:r>
      <w:r w:rsidRPr="00553FBC">
        <w:rPr>
          <w:rFonts w:ascii="Times New Roman" w:hAnsi="Times New Roman"/>
          <w:sz w:val="24"/>
          <w:szCs w:val="24"/>
          <w:lang w:eastAsia="ru-RU"/>
        </w:rPr>
        <w:br/>
      </w:r>
    </w:p>
    <w:sectPr w:rsidR="00A62EC9" w:rsidRPr="00553FBC" w:rsidSect="00553FB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71"/>
    <w:rsid w:val="00123204"/>
    <w:rsid w:val="001E04DF"/>
    <w:rsid w:val="001E5DFF"/>
    <w:rsid w:val="00447D5E"/>
    <w:rsid w:val="00462B2E"/>
    <w:rsid w:val="00516917"/>
    <w:rsid w:val="00547478"/>
    <w:rsid w:val="00553FBC"/>
    <w:rsid w:val="005A0FB9"/>
    <w:rsid w:val="006045ED"/>
    <w:rsid w:val="00614231"/>
    <w:rsid w:val="00624FEE"/>
    <w:rsid w:val="00625EF9"/>
    <w:rsid w:val="00694E65"/>
    <w:rsid w:val="006E3778"/>
    <w:rsid w:val="006F6B7A"/>
    <w:rsid w:val="00713B47"/>
    <w:rsid w:val="007D1B81"/>
    <w:rsid w:val="007F4BA7"/>
    <w:rsid w:val="009C5346"/>
    <w:rsid w:val="00A62EC9"/>
    <w:rsid w:val="00A6458F"/>
    <w:rsid w:val="00A82912"/>
    <w:rsid w:val="00C3102C"/>
    <w:rsid w:val="00D43D0D"/>
    <w:rsid w:val="00D57F96"/>
    <w:rsid w:val="00DF7F71"/>
    <w:rsid w:val="00E050DA"/>
    <w:rsid w:val="00E704F1"/>
    <w:rsid w:val="00E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13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locked/>
    <w:rsid w:val="00E852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85255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Strong"/>
    <w:qFormat/>
    <w:locked/>
    <w:rsid w:val="007D1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13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locked/>
    <w:rsid w:val="00E852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85255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Strong"/>
    <w:qFormat/>
    <w:locked/>
    <w:rsid w:val="007D1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Любовь Петровна</dc:creator>
  <cp:lastModifiedBy>Монахова Марина Николаевна</cp:lastModifiedBy>
  <cp:revision>2</cp:revision>
  <cp:lastPrinted>2013-10-17T09:42:00Z</cp:lastPrinted>
  <dcterms:created xsi:type="dcterms:W3CDTF">2017-06-05T10:47:00Z</dcterms:created>
  <dcterms:modified xsi:type="dcterms:W3CDTF">2017-06-05T10:47:00Z</dcterms:modified>
</cp:coreProperties>
</file>